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13176" w:right="0" w:firstLine="0"/>
        <w:jc w:val="left"/>
        <w:rPr>
          <w:sz w:val="12"/>
        </w:rPr>
      </w:pPr>
      <w:r>
        <w:rPr>
          <w:spacing w:val="-2"/>
          <w:sz w:val="12"/>
        </w:rPr>
        <w:t>ЗАТВЕРДЖЕНО</w:t>
      </w:r>
    </w:p>
    <w:p>
      <w:pPr>
        <w:spacing w:before="0"/>
        <w:ind w:left="13176" w:right="648" w:firstLine="0"/>
        <w:jc w:val="left"/>
        <w:rPr>
          <w:sz w:val="12"/>
        </w:rPr>
      </w:pPr>
      <w:r>
        <w:rPr>
          <w:sz w:val="12"/>
        </w:rPr>
        <w:t>Наказ</w:t>
      </w:r>
      <w:r>
        <w:rPr>
          <w:spacing w:val="-4"/>
          <w:sz w:val="12"/>
        </w:rPr>
        <w:t> </w:t>
      </w:r>
      <w:r>
        <w:rPr>
          <w:sz w:val="12"/>
        </w:rPr>
        <w:t>Міністерства</w:t>
      </w:r>
      <w:r>
        <w:rPr>
          <w:spacing w:val="-3"/>
          <w:sz w:val="12"/>
        </w:rPr>
        <w:t> </w:t>
      </w:r>
      <w:r>
        <w:rPr>
          <w:sz w:val="12"/>
        </w:rPr>
        <w:t>фінансів</w:t>
      </w:r>
      <w:r>
        <w:rPr>
          <w:spacing w:val="-5"/>
          <w:sz w:val="12"/>
        </w:rPr>
        <w:t> </w:t>
      </w:r>
      <w:r>
        <w:rPr>
          <w:sz w:val="12"/>
        </w:rPr>
        <w:t>України</w:t>
      </w:r>
      <w:r>
        <w:rPr>
          <w:spacing w:val="40"/>
          <w:sz w:val="12"/>
        </w:rPr>
        <w:t> </w:t>
      </w:r>
      <w:r>
        <w:rPr>
          <w:sz w:val="12"/>
        </w:rPr>
        <w:t>від 17.01.2018 № 12</w:t>
      </w:r>
    </w:p>
    <w:p>
      <w:pPr>
        <w:pStyle w:val="BodyText"/>
        <w:spacing w:before="70"/>
        <w:rPr>
          <w:sz w:val="24"/>
        </w:rPr>
      </w:pPr>
    </w:p>
    <w:p>
      <w:pPr>
        <w:spacing w:before="0"/>
        <w:ind w:left="136" w:right="0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Звіт</w:t>
      </w:r>
    </w:p>
    <w:p>
      <w:pPr>
        <w:spacing w:before="0"/>
        <w:ind w:left="136" w:right="19" w:firstLine="0"/>
        <w:jc w:val="center"/>
        <w:rPr>
          <w:b/>
          <w:sz w:val="24"/>
        </w:rPr>
      </w:pPr>
      <w:r>
        <w:rPr>
          <w:b/>
          <w:sz w:val="24"/>
        </w:rPr>
        <w:t>про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виконання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місцевих</w:t>
      </w:r>
      <w:r>
        <w:rPr>
          <w:b/>
          <w:spacing w:val="-2"/>
          <w:sz w:val="24"/>
        </w:rPr>
        <w:t> бюджетів</w:t>
      </w:r>
    </w:p>
    <w:p>
      <w:pPr>
        <w:pStyle w:val="Heading1"/>
        <w:ind w:right="5761"/>
        <w:rPr>
          <w:u w:val="none"/>
        </w:rPr>
      </w:pPr>
      <w:r>
        <w:rPr>
          <w:u w:val="single"/>
        </w:rPr>
        <w:t>за дев'ять місяців 2025 року</w:t>
      </w:r>
      <w:r>
        <w:rPr>
          <w:u w:val="none"/>
        </w:rPr>
        <w:t> </w:t>
      </w:r>
      <w:r>
        <w:rPr>
          <w:u w:val="single"/>
        </w:rPr>
        <w:t>Районний</w:t>
      </w:r>
      <w:r>
        <w:rPr>
          <w:spacing w:val="-13"/>
          <w:u w:val="single"/>
        </w:rPr>
        <w:t> </w:t>
      </w:r>
      <w:r>
        <w:rPr>
          <w:u w:val="single"/>
        </w:rPr>
        <w:t>Бюджет</w:t>
      </w:r>
      <w:r>
        <w:rPr>
          <w:spacing w:val="-12"/>
          <w:u w:val="single"/>
        </w:rPr>
        <w:t> </w:t>
      </w:r>
      <w:r>
        <w:rPr>
          <w:u w:val="single"/>
        </w:rPr>
        <w:t>Червоноградського</w:t>
      </w:r>
      <w:r>
        <w:rPr>
          <w:spacing w:val="-13"/>
          <w:u w:val="single"/>
        </w:rPr>
        <w:t> </w:t>
      </w:r>
      <w:r>
        <w:rPr>
          <w:u w:val="single"/>
        </w:rPr>
        <w:t>Району</w:t>
      </w:r>
    </w:p>
    <w:p>
      <w:pPr>
        <w:spacing w:before="54"/>
        <w:ind w:left="136" w:right="7" w:firstLine="0"/>
        <w:jc w:val="center"/>
        <w:rPr>
          <w:sz w:val="10"/>
        </w:rPr>
      </w:pPr>
      <w:r>
        <w:rPr>
          <w:sz w:val="10"/>
        </w:rPr>
        <w:t>(назва</w:t>
      </w:r>
      <w:r>
        <w:rPr>
          <w:spacing w:val="-4"/>
          <w:sz w:val="10"/>
        </w:rPr>
        <w:t> </w:t>
      </w:r>
      <w:r>
        <w:rPr>
          <w:spacing w:val="-2"/>
          <w:sz w:val="10"/>
        </w:rPr>
        <w:t>бюджету)</w:t>
      </w: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ind w:left="200" w:right="12732"/>
      </w:pPr>
      <w:r>
        <w:rPr/>
        <w:t>Періодичність:</w:t>
      </w:r>
      <w:r>
        <w:rPr>
          <w:spacing w:val="-4"/>
        </w:rPr>
        <w:t> </w:t>
      </w:r>
      <w:r>
        <w:rPr/>
        <w:t>квартальна(проміжна) Одиниця виміру: грн, коп.</w:t>
      </w:r>
    </w:p>
    <w:p>
      <w:pPr>
        <w:spacing w:before="45"/>
        <w:ind w:left="200" w:right="0" w:firstLine="0"/>
        <w:jc w:val="left"/>
        <w:rPr>
          <w:b/>
          <w:sz w:val="18"/>
        </w:rPr>
      </w:pPr>
      <w:r>
        <w:rPr>
          <w:b/>
          <w:sz w:val="18"/>
        </w:rPr>
        <w:t>І.</w:t>
      </w:r>
      <w:r>
        <w:rPr>
          <w:b/>
          <w:spacing w:val="59"/>
          <w:sz w:val="18"/>
        </w:rPr>
        <w:t> </w:t>
      </w:r>
      <w:r>
        <w:rPr>
          <w:b/>
          <w:spacing w:val="-2"/>
          <w:sz w:val="18"/>
        </w:rPr>
        <w:t>Доходи</w:t>
      </w:r>
    </w:p>
    <w:p>
      <w:pPr>
        <w:spacing w:before="0" w:after="29"/>
        <w:ind w:left="200" w:right="0" w:firstLine="0"/>
        <w:jc w:val="left"/>
        <w:rPr>
          <w:b/>
          <w:sz w:val="18"/>
        </w:rPr>
      </w:pPr>
      <w:r>
        <w:rPr>
          <w:b/>
          <w:sz w:val="18"/>
        </w:rPr>
        <w:t>1.1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Доходи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загального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фонду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місцевих</w:t>
      </w:r>
      <w:r>
        <w:rPr>
          <w:b/>
          <w:spacing w:val="14"/>
          <w:sz w:val="18"/>
        </w:rPr>
        <w:t> </w:t>
      </w:r>
      <w:r>
        <w:rPr>
          <w:b/>
          <w:spacing w:val="-2"/>
          <w:sz w:val="18"/>
        </w:rPr>
        <w:t>бюджетів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2"/>
        <w:gridCol w:w="907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>
        <w:trPr>
          <w:trHeight w:val="278" w:hRule="atLeast"/>
        </w:trPr>
        <w:tc>
          <w:tcPr>
            <w:tcW w:w="391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9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0" w:right="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Найменування</w:t>
            </w:r>
          </w:p>
        </w:tc>
        <w:tc>
          <w:tcPr>
            <w:tcW w:w="90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9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7" w:right="76" w:hanging="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Код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бюджетної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класифікації</w:t>
            </w:r>
          </w:p>
        </w:tc>
        <w:tc>
          <w:tcPr>
            <w:tcW w:w="10888" w:type="dxa"/>
            <w:gridSpan w:val="8"/>
          </w:tcPr>
          <w:p>
            <w:pPr>
              <w:pStyle w:val="TableParagraph"/>
              <w:spacing w:before="52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Загальний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фонд</w:t>
            </w:r>
          </w:p>
        </w:tc>
      </w:tr>
      <w:tr>
        <w:trPr>
          <w:trHeight w:val="278" w:hRule="atLeast"/>
        </w:trPr>
        <w:tc>
          <w:tcPr>
            <w:tcW w:w="3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3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0" w:right="74" w:firstLine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затверджено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розписом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на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звітний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рік з урахуванням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змін</w:t>
            </w:r>
          </w:p>
        </w:tc>
        <w:tc>
          <w:tcPr>
            <w:tcW w:w="9527" w:type="dxa"/>
            <w:gridSpan w:val="7"/>
          </w:tcPr>
          <w:p>
            <w:pPr>
              <w:pStyle w:val="TableParagraph"/>
              <w:spacing w:before="53"/>
              <w:ind w:right="16"/>
              <w:jc w:val="center"/>
              <w:rPr>
                <w:sz w:val="14"/>
              </w:rPr>
            </w:pPr>
            <w:r>
              <w:rPr>
                <w:sz w:val="14"/>
              </w:rPr>
              <w:t>виконано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за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звітний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період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(рік)</w:t>
            </w:r>
          </w:p>
        </w:tc>
      </w:tr>
      <w:tr>
        <w:trPr>
          <w:trHeight w:val="278" w:hRule="atLeast"/>
        </w:trPr>
        <w:tc>
          <w:tcPr>
            <w:tcW w:w="3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усього</w:t>
            </w:r>
          </w:p>
        </w:tc>
        <w:tc>
          <w:tcPr>
            <w:tcW w:w="8166" w:type="dxa"/>
            <w:gridSpan w:val="6"/>
          </w:tcPr>
          <w:p>
            <w:pPr>
              <w:pStyle w:val="TableParagraph"/>
              <w:spacing w:before="5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у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тому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числі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за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видами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бюджетів:</w:t>
            </w:r>
          </w:p>
        </w:tc>
      </w:tr>
      <w:tr>
        <w:trPr>
          <w:trHeight w:val="278" w:hRule="atLeast"/>
        </w:trPr>
        <w:tc>
          <w:tcPr>
            <w:tcW w:w="3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5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30"/>
              <w:jc w:val="left"/>
              <w:rPr>
                <w:sz w:val="14"/>
              </w:rPr>
            </w:pPr>
            <w:r>
              <w:rPr>
                <w:spacing w:val="-9"/>
                <w:sz w:val="14"/>
              </w:rPr>
              <w:t>АРК,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обласних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5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9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районних</w:t>
            </w:r>
          </w:p>
        </w:tc>
        <w:tc>
          <w:tcPr>
            <w:tcW w:w="5444" w:type="dxa"/>
            <w:gridSpan w:val="4"/>
          </w:tcPr>
          <w:p>
            <w:pPr>
              <w:pStyle w:val="TableParagraph"/>
              <w:spacing w:before="53"/>
              <w:ind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територіальних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громад</w:t>
            </w:r>
          </w:p>
        </w:tc>
      </w:tr>
      <w:tr>
        <w:trPr>
          <w:trHeight w:val="278" w:hRule="atLeast"/>
        </w:trPr>
        <w:tc>
          <w:tcPr>
            <w:tcW w:w="3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4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міських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52"/>
              <w:ind w:left="3" w:right="2"/>
              <w:jc w:val="center"/>
              <w:rPr>
                <w:sz w:val="14"/>
              </w:rPr>
            </w:pPr>
            <w:r>
              <w:rPr>
                <w:sz w:val="14"/>
              </w:rPr>
              <w:t>із </w:t>
            </w:r>
            <w:r>
              <w:rPr>
                <w:spacing w:val="-5"/>
                <w:sz w:val="14"/>
              </w:rPr>
              <w:t>них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8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селищних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сільських</w:t>
            </w:r>
          </w:p>
        </w:tc>
      </w:tr>
      <w:tr>
        <w:trPr>
          <w:trHeight w:val="562" w:hRule="atLeast"/>
        </w:trPr>
        <w:tc>
          <w:tcPr>
            <w:tcW w:w="3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114"/>
              <w:ind w:left="434" w:right="146" w:hanging="27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бюджети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районів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містах</w:t>
            </w: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3912" w:type="dxa"/>
          </w:tcPr>
          <w:p>
            <w:pPr>
              <w:pStyle w:val="TableParagraph"/>
              <w:spacing w:before="77"/>
              <w:ind w:left="10" w:right="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77"/>
              <w:ind w:left="10" w:right="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left="3"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left="3"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left="3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7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left="3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8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left="3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9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left="3" w:righ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</w:t>
            </w:r>
          </w:p>
        </w:tc>
      </w:tr>
      <w:tr>
        <w:trPr>
          <w:trHeight w:val="187" w:hRule="atLeast"/>
        </w:trPr>
        <w:tc>
          <w:tcPr>
            <w:tcW w:w="3912" w:type="dxa"/>
          </w:tcPr>
          <w:p>
            <w:pPr>
              <w:pStyle w:val="TableParagraph"/>
              <w:ind w:left="8" w:right="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Податкові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надходження</w:t>
            </w:r>
          </w:p>
        </w:tc>
        <w:tc>
          <w:tcPr>
            <w:tcW w:w="907" w:type="dxa"/>
          </w:tcPr>
          <w:p>
            <w:pPr>
              <w:pStyle w:val="TableParagraph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10000000</w:t>
            </w:r>
          </w:p>
        </w:tc>
        <w:tc>
          <w:tcPr>
            <w:tcW w:w="1361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84 </w:t>
            </w:r>
            <w:r>
              <w:rPr>
                <w:spacing w:val="-2"/>
                <w:sz w:val="12"/>
              </w:rPr>
              <w:t>799,00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84 </w:t>
            </w:r>
            <w:r>
              <w:rPr>
                <w:spacing w:val="-2"/>
                <w:sz w:val="12"/>
              </w:rPr>
              <w:t>799,00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3912" w:type="dxa"/>
          </w:tcPr>
          <w:p>
            <w:pPr>
              <w:pStyle w:val="TableParagraph"/>
              <w:spacing w:before="22"/>
              <w:ind w:left="48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Податки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на</w:t>
            </w:r>
            <w:r>
              <w:rPr>
                <w:b/>
                <w:i/>
                <w:spacing w:val="-6"/>
                <w:sz w:val="12"/>
              </w:rPr>
              <w:t> </w:t>
            </w:r>
            <w:r>
              <w:rPr>
                <w:b/>
                <w:i/>
                <w:sz w:val="12"/>
              </w:rPr>
              <w:t>доходи,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податки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на</w:t>
            </w:r>
            <w:r>
              <w:rPr>
                <w:b/>
                <w:i/>
                <w:spacing w:val="-6"/>
                <w:sz w:val="12"/>
              </w:rPr>
              <w:t> </w:t>
            </w:r>
            <w:r>
              <w:rPr>
                <w:b/>
                <w:i/>
                <w:sz w:val="12"/>
              </w:rPr>
              <w:t>прибуток,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податки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на</w:t>
            </w:r>
            <w:r>
              <w:rPr>
                <w:b/>
                <w:i/>
                <w:spacing w:val="-6"/>
                <w:sz w:val="12"/>
              </w:rPr>
              <w:t> </w:t>
            </w:r>
            <w:r>
              <w:rPr>
                <w:b/>
                <w:i/>
                <w:sz w:val="12"/>
              </w:rPr>
              <w:t>збільшення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ринкової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вартості</w:t>
            </w:r>
          </w:p>
        </w:tc>
        <w:tc>
          <w:tcPr>
            <w:tcW w:w="907" w:type="dxa"/>
          </w:tcPr>
          <w:p>
            <w:pPr>
              <w:pStyle w:val="TableParagraph"/>
              <w:spacing w:before="91"/>
              <w:ind w:left="3" w:right="10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11000000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z w:val="12"/>
              </w:rPr>
              <w:t>84 </w:t>
            </w:r>
            <w:r>
              <w:rPr>
                <w:spacing w:val="-2"/>
                <w:sz w:val="12"/>
              </w:rPr>
              <w:t>799,00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z w:val="12"/>
              </w:rPr>
              <w:t>84 </w:t>
            </w:r>
            <w:r>
              <w:rPr>
                <w:spacing w:val="-2"/>
                <w:sz w:val="12"/>
              </w:rPr>
              <w:t>799,00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3912" w:type="dxa"/>
          </w:tcPr>
          <w:p>
            <w:pPr>
              <w:pStyle w:val="TableParagraph"/>
              <w:ind w:left="48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Податок</w:t>
            </w:r>
            <w:r>
              <w:rPr>
                <w:b/>
                <w:i/>
                <w:spacing w:val="-4"/>
                <w:sz w:val="12"/>
              </w:rPr>
              <w:t> </w:t>
            </w:r>
            <w:r>
              <w:rPr>
                <w:b/>
                <w:i/>
                <w:sz w:val="12"/>
              </w:rPr>
              <w:t>на</w:t>
            </w:r>
            <w:r>
              <w:rPr>
                <w:b/>
                <w:i/>
                <w:spacing w:val="-4"/>
                <w:sz w:val="12"/>
              </w:rPr>
              <w:t> </w:t>
            </w:r>
            <w:r>
              <w:rPr>
                <w:b/>
                <w:i/>
                <w:sz w:val="12"/>
              </w:rPr>
              <w:t>прибуток</w:t>
            </w:r>
            <w:r>
              <w:rPr>
                <w:b/>
                <w:i/>
                <w:spacing w:val="-3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підприємств</w:t>
            </w:r>
          </w:p>
        </w:tc>
        <w:tc>
          <w:tcPr>
            <w:tcW w:w="907" w:type="dxa"/>
          </w:tcPr>
          <w:p>
            <w:pPr>
              <w:pStyle w:val="TableParagraph"/>
              <w:ind w:left="3" w:right="10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11020000</w:t>
            </w:r>
          </w:p>
        </w:tc>
        <w:tc>
          <w:tcPr>
            <w:tcW w:w="1361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84 </w:t>
            </w:r>
            <w:r>
              <w:rPr>
                <w:spacing w:val="-2"/>
                <w:sz w:val="12"/>
              </w:rPr>
              <w:t>799,00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84 </w:t>
            </w:r>
            <w:r>
              <w:rPr>
                <w:spacing w:val="-2"/>
                <w:sz w:val="12"/>
              </w:rPr>
              <w:t>799,00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3912" w:type="dxa"/>
          </w:tcPr>
          <w:p>
            <w:pPr>
              <w:pStyle w:val="TableParagraph"/>
              <w:spacing w:before="22"/>
              <w:ind w:left="48" w:right="171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Податок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на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прибуток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підприємств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та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фінансових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установ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комунальної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власності</w:t>
            </w:r>
          </w:p>
        </w:tc>
        <w:tc>
          <w:tcPr>
            <w:tcW w:w="907" w:type="dxa"/>
          </w:tcPr>
          <w:p>
            <w:pPr>
              <w:pStyle w:val="TableParagraph"/>
              <w:spacing w:before="91"/>
              <w:ind w:left="3" w:right="10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11020200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z w:val="12"/>
              </w:rPr>
              <w:t>84 </w:t>
            </w:r>
            <w:r>
              <w:rPr>
                <w:spacing w:val="-2"/>
                <w:sz w:val="12"/>
              </w:rPr>
              <w:t>799,00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z w:val="12"/>
              </w:rPr>
              <w:t>84 </w:t>
            </w:r>
            <w:r>
              <w:rPr>
                <w:spacing w:val="-2"/>
                <w:sz w:val="12"/>
              </w:rPr>
              <w:t>799,00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3912" w:type="dxa"/>
          </w:tcPr>
          <w:p>
            <w:pPr>
              <w:pStyle w:val="TableParagraph"/>
              <w:ind w:left="124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Неподаткові</w:t>
            </w:r>
            <w:r>
              <w:rPr>
                <w:b/>
                <w:spacing w:val="1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надходження</w:t>
            </w:r>
          </w:p>
        </w:tc>
        <w:tc>
          <w:tcPr>
            <w:tcW w:w="907" w:type="dxa"/>
          </w:tcPr>
          <w:p>
            <w:pPr>
              <w:pStyle w:val="TableParagraph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20000000</w:t>
            </w:r>
          </w:p>
        </w:tc>
        <w:tc>
          <w:tcPr>
            <w:tcW w:w="1361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z w:val="12"/>
              </w:rPr>
              <w:t>485 </w:t>
            </w:r>
            <w:r>
              <w:rPr>
                <w:spacing w:val="-2"/>
                <w:sz w:val="12"/>
              </w:rPr>
              <w:t>000,00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466 </w:t>
            </w:r>
            <w:r>
              <w:rPr>
                <w:spacing w:val="-2"/>
                <w:sz w:val="12"/>
              </w:rPr>
              <w:t>618,92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466 </w:t>
            </w:r>
            <w:r>
              <w:rPr>
                <w:spacing w:val="-2"/>
                <w:sz w:val="12"/>
              </w:rPr>
              <w:t>618,92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3912" w:type="dxa"/>
          </w:tcPr>
          <w:p>
            <w:pPr>
              <w:pStyle w:val="TableParagraph"/>
              <w:spacing w:before="22"/>
              <w:ind w:left="48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Адміністративні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збори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та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платежі,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доходи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від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некомерційної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господарської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діяльності</w:t>
            </w:r>
          </w:p>
        </w:tc>
        <w:tc>
          <w:tcPr>
            <w:tcW w:w="907" w:type="dxa"/>
          </w:tcPr>
          <w:p>
            <w:pPr>
              <w:pStyle w:val="TableParagraph"/>
              <w:spacing w:before="91"/>
              <w:ind w:left="10" w:right="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22000000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3"/>
              <w:rPr>
                <w:sz w:val="12"/>
              </w:rPr>
            </w:pPr>
            <w:r>
              <w:rPr>
                <w:sz w:val="12"/>
              </w:rPr>
              <w:t>30 </w:t>
            </w:r>
            <w:r>
              <w:rPr>
                <w:spacing w:val="-2"/>
                <w:sz w:val="12"/>
              </w:rPr>
              <w:t>000,00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z w:val="12"/>
              </w:rPr>
              <w:t>9 </w:t>
            </w:r>
            <w:r>
              <w:rPr>
                <w:spacing w:val="-2"/>
                <w:sz w:val="12"/>
              </w:rPr>
              <w:t>744,06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z w:val="12"/>
              </w:rPr>
              <w:t>9 </w:t>
            </w:r>
            <w:r>
              <w:rPr>
                <w:spacing w:val="-2"/>
                <w:sz w:val="12"/>
              </w:rPr>
              <w:t>744,06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3912" w:type="dxa"/>
          </w:tcPr>
          <w:p>
            <w:pPr>
              <w:pStyle w:val="TableParagraph"/>
              <w:spacing w:before="22"/>
              <w:ind w:left="48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Надходження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від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орендної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плати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за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користування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єдиним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майновим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комплексом та іншим державним майном</w:t>
            </w:r>
          </w:p>
        </w:tc>
        <w:tc>
          <w:tcPr>
            <w:tcW w:w="907" w:type="dxa"/>
          </w:tcPr>
          <w:p>
            <w:pPr>
              <w:pStyle w:val="TableParagraph"/>
              <w:spacing w:before="91"/>
              <w:ind w:left="10" w:right="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22080000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3"/>
              <w:rPr>
                <w:sz w:val="12"/>
              </w:rPr>
            </w:pPr>
            <w:r>
              <w:rPr>
                <w:sz w:val="12"/>
              </w:rPr>
              <w:t>30 </w:t>
            </w:r>
            <w:r>
              <w:rPr>
                <w:spacing w:val="-2"/>
                <w:sz w:val="12"/>
              </w:rPr>
              <w:t>000,00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z w:val="12"/>
              </w:rPr>
              <w:t>8 </w:t>
            </w:r>
            <w:r>
              <w:rPr>
                <w:spacing w:val="-2"/>
                <w:sz w:val="12"/>
              </w:rPr>
              <w:t>544,06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z w:val="12"/>
              </w:rPr>
              <w:t>8 </w:t>
            </w:r>
            <w:r>
              <w:rPr>
                <w:spacing w:val="-2"/>
                <w:sz w:val="12"/>
              </w:rPr>
              <w:t>544,06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468" w:hRule="atLeast"/>
        </w:trPr>
        <w:tc>
          <w:tcPr>
            <w:tcW w:w="3912" w:type="dxa"/>
          </w:tcPr>
          <w:p>
            <w:pPr>
              <w:pStyle w:val="TableParagraph"/>
              <w:spacing w:before="22"/>
              <w:ind w:left="48" w:right="171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Надходження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від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орендної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плати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за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користування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майновим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комплексом та іншим майном, що перебуває в комунальній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власності</w:t>
            </w:r>
          </w:p>
        </w:tc>
        <w:tc>
          <w:tcPr>
            <w:tcW w:w="907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 w:right="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22080400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3"/>
              <w:rPr>
                <w:sz w:val="12"/>
              </w:rPr>
            </w:pPr>
            <w:r>
              <w:rPr>
                <w:sz w:val="12"/>
              </w:rPr>
              <w:t>30 </w:t>
            </w:r>
            <w:r>
              <w:rPr>
                <w:spacing w:val="-2"/>
                <w:sz w:val="12"/>
              </w:rPr>
              <w:t>000,00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z w:val="12"/>
              </w:rPr>
              <w:t>8 </w:t>
            </w:r>
            <w:r>
              <w:rPr>
                <w:spacing w:val="-2"/>
                <w:sz w:val="12"/>
              </w:rPr>
              <w:t>544,06</w:t>
            </w:r>
          </w:p>
        </w:tc>
        <w:tc>
          <w:tcPr>
            <w:tcW w:w="1361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z w:val="12"/>
              </w:rPr>
              <w:t>8 </w:t>
            </w:r>
            <w:r>
              <w:rPr>
                <w:spacing w:val="-2"/>
                <w:sz w:val="12"/>
              </w:rPr>
              <w:t>544,06</w:t>
            </w:r>
          </w:p>
        </w:tc>
        <w:tc>
          <w:tcPr>
            <w:tcW w:w="1361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744" w:hRule="atLeast"/>
        </w:trPr>
        <w:tc>
          <w:tcPr>
            <w:tcW w:w="3912" w:type="dxa"/>
          </w:tcPr>
          <w:p>
            <w:pPr>
              <w:pStyle w:val="TableParagraph"/>
              <w:spacing w:before="22"/>
              <w:ind w:left="48" w:right="171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Орендна</w:t>
            </w:r>
            <w:r>
              <w:rPr>
                <w:b/>
                <w:i/>
                <w:spacing w:val="-5"/>
                <w:sz w:val="12"/>
              </w:rPr>
              <w:t> </w:t>
            </w:r>
            <w:r>
              <w:rPr>
                <w:b/>
                <w:i/>
                <w:sz w:val="12"/>
              </w:rPr>
              <w:t>плата</w:t>
            </w:r>
            <w:r>
              <w:rPr>
                <w:b/>
                <w:i/>
                <w:spacing w:val="-5"/>
                <w:sz w:val="12"/>
              </w:rPr>
              <w:t> </w:t>
            </w:r>
            <w:r>
              <w:rPr>
                <w:b/>
                <w:i/>
                <w:sz w:val="12"/>
              </w:rPr>
              <w:t>за</w:t>
            </w:r>
            <w:r>
              <w:rPr>
                <w:b/>
                <w:i/>
                <w:spacing w:val="-5"/>
                <w:sz w:val="12"/>
              </w:rPr>
              <w:t> </w:t>
            </w:r>
            <w:r>
              <w:rPr>
                <w:b/>
                <w:i/>
                <w:sz w:val="12"/>
              </w:rPr>
              <w:t>водні</w:t>
            </w:r>
            <w:r>
              <w:rPr>
                <w:b/>
                <w:i/>
                <w:spacing w:val="-5"/>
                <w:sz w:val="12"/>
              </w:rPr>
              <w:t> </w:t>
            </w:r>
            <w:r>
              <w:rPr>
                <w:b/>
                <w:i/>
                <w:sz w:val="12"/>
              </w:rPr>
              <w:t>об'єкти</w:t>
            </w:r>
            <w:r>
              <w:rPr>
                <w:b/>
                <w:i/>
                <w:spacing w:val="-6"/>
                <w:sz w:val="12"/>
              </w:rPr>
              <w:t> </w:t>
            </w:r>
            <w:r>
              <w:rPr>
                <w:b/>
                <w:i/>
                <w:sz w:val="12"/>
              </w:rPr>
              <w:t>(їх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частини),</w:t>
            </w:r>
            <w:r>
              <w:rPr>
                <w:b/>
                <w:i/>
                <w:spacing w:val="-5"/>
                <w:sz w:val="12"/>
              </w:rPr>
              <w:t> </w:t>
            </w:r>
            <w:r>
              <w:rPr>
                <w:b/>
                <w:i/>
                <w:sz w:val="12"/>
              </w:rPr>
              <w:t>що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надаються</w:t>
            </w:r>
            <w:r>
              <w:rPr>
                <w:b/>
                <w:i/>
                <w:spacing w:val="-6"/>
                <w:sz w:val="12"/>
              </w:rPr>
              <w:t> </w:t>
            </w:r>
            <w:r>
              <w:rPr>
                <w:b/>
                <w:i/>
                <w:sz w:val="12"/>
              </w:rPr>
              <w:t>в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користування на умовах</w:t>
            </w:r>
            <w:r>
              <w:rPr>
                <w:b/>
                <w:i/>
                <w:spacing w:val="-2"/>
                <w:sz w:val="12"/>
              </w:rPr>
              <w:t> </w:t>
            </w:r>
            <w:r>
              <w:rPr>
                <w:b/>
                <w:i/>
                <w:sz w:val="12"/>
              </w:rPr>
              <w:t>оренди Радою міністрів</w:t>
            </w:r>
            <w:r>
              <w:rPr>
                <w:b/>
                <w:i/>
                <w:spacing w:val="-1"/>
                <w:sz w:val="12"/>
              </w:rPr>
              <w:t> </w:t>
            </w:r>
            <w:r>
              <w:rPr>
                <w:b/>
                <w:i/>
                <w:sz w:val="12"/>
              </w:rPr>
              <w:t>Автономної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Республіки Крим, обласними, районними, Київською та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Севастопольською міськими державними адміністраціями,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місцевими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радами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22130000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z w:val="12"/>
              </w:rPr>
              <w:t>1 </w:t>
            </w:r>
            <w:r>
              <w:rPr>
                <w:spacing w:val="-2"/>
                <w:sz w:val="12"/>
              </w:rPr>
              <w:t>200,00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z w:val="12"/>
              </w:rPr>
              <w:t>1 </w:t>
            </w:r>
            <w:r>
              <w:rPr>
                <w:spacing w:val="-2"/>
                <w:sz w:val="12"/>
              </w:rPr>
              <w:t>200,00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3912" w:type="dxa"/>
          </w:tcPr>
          <w:p>
            <w:pPr>
              <w:pStyle w:val="TableParagraph"/>
              <w:ind w:left="48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Інші</w:t>
            </w:r>
            <w:r>
              <w:rPr>
                <w:b/>
                <w:i/>
                <w:spacing w:val="-5"/>
                <w:sz w:val="12"/>
              </w:rPr>
              <w:t> </w:t>
            </w:r>
            <w:r>
              <w:rPr>
                <w:b/>
                <w:i/>
                <w:sz w:val="12"/>
              </w:rPr>
              <w:t>неподаткові</w:t>
            </w:r>
            <w:r>
              <w:rPr>
                <w:b/>
                <w:i/>
                <w:spacing w:val="-4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надходження</w:t>
            </w:r>
          </w:p>
        </w:tc>
        <w:tc>
          <w:tcPr>
            <w:tcW w:w="907" w:type="dxa"/>
          </w:tcPr>
          <w:p>
            <w:pPr>
              <w:pStyle w:val="TableParagraph"/>
              <w:ind w:left="10" w:right="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24000000</w:t>
            </w:r>
          </w:p>
        </w:tc>
        <w:tc>
          <w:tcPr>
            <w:tcW w:w="1361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z w:val="12"/>
              </w:rPr>
              <w:t>455 </w:t>
            </w:r>
            <w:r>
              <w:rPr>
                <w:spacing w:val="-2"/>
                <w:sz w:val="12"/>
              </w:rPr>
              <w:t>000,00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456 </w:t>
            </w:r>
            <w:r>
              <w:rPr>
                <w:spacing w:val="-2"/>
                <w:sz w:val="12"/>
              </w:rPr>
              <w:t>874,86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456 </w:t>
            </w:r>
            <w:r>
              <w:rPr>
                <w:spacing w:val="-2"/>
                <w:sz w:val="12"/>
              </w:rPr>
              <w:t>874,86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3912" w:type="dxa"/>
          </w:tcPr>
          <w:p>
            <w:pPr>
              <w:pStyle w:val="TableParagraph"/>
              <w:ind w:left="48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Інші</w:t>
            </w:r>
            <w:r>
              <w:rPr>
                <w:b/>
                <w:i/>
                <w:spacing w:val="-2"/>
                <w:sz w:val="12"/>
              </w:rPr>
              <w:t> надходження</w:t>
            </w:r>
          </w:p>
        </w:tc>
        <w:tc>
          <w:tcPr>
            <w:tcW w:w="907" w:type="dxa"/>
          </w:tcPr>
          <w:p>
            <w:pPr>
              <w:pStyle w:val="TableParagraph"/>
              <w:ind w:left="10" w:right="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24060000</w:t>
            </w:r>
          </w:p>
        </w:tc>
        <w:tc>
          <w:tcPr>
            <w:tcW w:w="1361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z w:val="12"/>
              </w:rPr>
              <w:t>455 </w:t>
            </w:r>
            <w:r>
              <w:rPr>
                <w:spacing w:val="-2"/>
                <w:sz w:val="12"/>
              </w:rPr>
              <w:t>000,00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456 </w:t>
            </w:r>
            <w:r>
              <w:rPr>
                <w:spacing w:val="-2"/>
                <w:sz w:val="12"/>
              </w:rPr>
              <w:t>874,86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456 </w:t>
            </w:r>
            <w:r>
              <w:rPr>
                <w:spacing w:val="-2"/>
                <w:sz w:val="12"/>
              </w:rPr>
              <w:t>874,86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3912" w:type="dxa"/>
          </w:tcPr>
          <w:p>
            <w:pPr>
              <w:pStyle w:val="TableParagraph"/>
              <w:spacing w:before="19"/>
              <w:ind w:left="48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Інші</w:t>
            </w:r>
            <w:r>
              <w:rPr>
                <w:b/>
                <w:i/>
                <w:spacing w:val="-2"/>
                <w:sz w:val="12"/>
              </w:rPr>
              <w:t> надходження</w:t>
            </w:r>
          </w:p>
        </w:tc>
        <w:tc>
          <w:tcPr>
            <w:tcW w:w="907" w:type="dxa"/>
          </w:tcPr>
          <w:p>
            <w:pPr>
              <w:pStyle w:val="TableParagraph"/>
              <w:spacing w:before="19"/>
              <w:ind w:left="10" w:right="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24060300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19"/>
              <w:ind w:right="43"/>
              <w:rPr>
                <w:sz w:val="12"/>
              </w:rPr>
            </w:pPr>
            <w:r>
              <w:rPr>
                <w:sz w:val="12"/>
              </w:rPr>
              <w:t>455 </w:t>
            </w:r>
            <w:r>
              <w:rPr>
                <w:spacing w:val="-2"/>
                <w:sz w:val="12"/>
              </w:rPr>
              <w:t>000,00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19"/>
              <w:ind w:right="44"/>
              <w:rPr>
                <w:sz w:val="12"/>
              </w:rPr>
            </w:pPr>
            <w:r>
              <w:rPr>
                <w:sz w:val="12"/>
              </w:rPr>
              <w:t>456 </w:t>
            </w:r>
            <w:r>
              <w:rPr>
                <w:spacing w:val="-2"/>
                <w:sz w:val="12"/>
              </w:rPr>
              <w:t>874,86</w:t>
            </w:r>
          </w:p>
        </w:tc>
        <w:tc>
          <w:tcPr>
            <w:tcW w:w="1361" w:type="dxa"/>
          </w:tcPr>
          <w:p>
            <w:pPr>
              <w:pStyle w:val="TableParagraph"/>
              <w:spacing w:before="19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19"/>
              <w:ind w:right="44"/>
              <w:rPr>
                <w:sz w:val="12"/>
              </w:rPr>
            </w:pPr>
            <w:r>
              <w:rPr>
                <w:sz w:val="12"/>
              </w:rPr>
              <w:t>456 </w:t>
            </w:r>
            <w:r>
              <w:rPr>
                <w:spacing w:val="-2"/>
                <w:sz w:val="12"/>
              </w:rPr>
              <w:t>874,86</w:t>
            </w:r>
          </w:p>
        </w:tc>
        <w:tc>
          <w:tcPr>
            <w:tcW w:w="1361" w:type="dxa"/>
          </w:tcPr>
          <w:p>
            <w:pPr>
              <w:pStyle w:val="TableParagraph"/>
              <w:spacing w:before="19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19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19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19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3912" w:type="dxa"/>
          </w:tcPr>
          <w:p>
            <w:pPr>
              <w:pStyle w:val="TableParagraph"/>
              <w:ind w:left="34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Разом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доходів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(без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урахування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міжбюджетних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трансфертів)</w:t>
            </w:r>
          </w:p>
        </w:tc>
        <w:tc>
          <w:tcPr>
            <w:tcW w:w="907" w:type="dxa"/>
          </w:tcPr>
          <w:p>
            <w:pPr>
              <w:pStyle w:val="TableParagraph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90010100</w:t>
            </w:r>
          </w:p>
        </w:tc>
        <w:tc>
          <w:tcPr>
            <w:tcW w:w="1361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z w:val="12"/>
              </w:rPr>
              <w:t>485 </w:t>
            </w:r>
            <w:r>
              <w:rPr>
                <w:spacing w:val="-2"/>
                <w:sz w:val="12"/>
              </w:rPr>
              <w:t>000,00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551 </w:t>
            </w:r>
            <w:r>
              <w:rPr>
                <w:spacing w:val="-2"/>
                <w:sz w:val="12"/>
              </w:rPr>
              <w:t>417,92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551 </w:t>
            </w:r>
            <w:r>
              <w:rPr>
                <w:spacing w:val="-2"/>
                <w:sz w:val="12"/>
              </w:rPr>
              <w:t>417,92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3912" w:type="dxa"/>
          </w:tcPr>
          <w:p>
            <w:pPr>
              <w:pStyle w:val="TableParagraph"/>
              <w:ind w:left="10" w:right="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Офіційні </w:t>
            </w:r>
            <w:r>
              <w:rPr>
                <w:b/>
                <w:spacing w:val="-2"/>
                <w:sz w:val="12"/>
              </w:rPr>
              <w:t>трансферти</w:t>
            </w:r>
          </w:p>
        </w:tc>
        <w:tc>
          <w:tcPr>
            <w:tcW w:w="907" w:type="dxa"/>
          </w:tcPr>
          <w:p>
            <w:pPr>
              <w:pStyle w:val="TableParagraph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40000000</w:t>
            </w:r>
          </w:p>
        </w:tc>
        <w:tc>
          <w:tcPr>
            <w:tcW w:w="1361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z w:val="12"/>
              </w:rPr>
              <w:t>1 407 </w:t>
            </w:r>
            <w:r>
              <w:rPr>
                <w:spacing w:val="-2"/>
                <w:sz w:val="12"/>
              </w:rPr>
              <w:t>400,00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1 055 </w:t>
            </w:r>
            <w:r>
              <w:rPr>
                <w:spacing w:val="-2"/>
                <w:sz w:val="12"/>
              </w:rPr>
              <w:t>700,00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1 055 </w:t>
            </w:r>
            <w:r>
              <w:rPr>
                <w:spacing w:val="-2"/>
                <w:sz w:val="12"/>
              </w:rPr>
              <w:t>700,00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3912" w:type="dxa"/>
          </w:tcPr>
          <w:p>
            <w:pPr>
              <w:pStyle w:val="TableParagraph"/>
              <w:ind w:left="48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Від</w:t>
            </w:r>
            <w:r>
              <w:rPr>
                <w:b/>
                <w:i/>
                <w:spacing w:val="-5"/>
                <w:sz w:val="12"/>
              </w:rPr>
              <w:t> </w:t>
            </w:r>
            <w:r>
              <w:rPr>
                <w:b/>
                <w:i/>
                <w:sz w:val="12"/>
              </w:rPr>
              <w:t>органів</w:t>
            </w:r>
            <w:r>
              <w:rPr>
                <w:b/>
                <w:i/>
                <w:spacing w:val="-5"/>
                <w:sz w:val="12"/>
              </w:rPr>
              <w:t> </w:t>
            </w:r>
            <w:r>
              <w:rPr>
                <w:b/>
                <w:i/>
                <w:sz w:val="12"/>
              </w:rPr>
              <w:t>державного</w:t>
            </w:r>
            <w:r>
              <w:rPr>
                <w:b/>
                <w:i/>
                <w:spacing w:val="-5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управління</w:t>
            </w:r>
          </w:p>
        </w:tc>
        <w:tc>
          <w:tcPr>
            <w:tcW w:w="907" w:type="dxa"/>
          </w:tcPr>
          <w:p>
            <w:pPr>
              <w:pStyle w:val="TableParagraph"/>
              <w:ind w:left="6" w:right="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41000000</w:t>
            </w:r>
          </w:p>
        </w:tc>
        <w:tc>
          <w:tcPr>
            <w:tcW w:w="1361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z w:val="12"/>
              </w:rPr>
              <w:t>1 407 </w:t>
            </w:r>
            <w:r>
              <w:rPr>
                <w:spacing w:val="-2"/>
                <w:sz w:val="12"/>
              </w:rPr>
              <w:t>400,00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1 055 </w:t>
            </w:r>
            <w:r>
              <w:rPr>
                <w:spacing w:val="-2"/>
                <w:sz w:val="12"/>
              </w:rPr>
              <w:t>700,00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1 055 </w:t>
            </w:r>
            <w:r>
              <w:rPr>
                <w:spacing w:val="-2"/>
                <w:sz w:val="12"/>
              </w:rPr>
              <w:t>700,00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3912" w:type="dxa"/>
          </w:tcPr>
          <w:p>
            <w:pPr>
              <w:pStyle w:val="TableParagraph"/>
              <w:ind w:left="48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Субвенції</w:t>
            </w:r>
          </w:p>
        </w:tc>
        <w:tc>
          <w:tcPr>
            <w:tcW w:w="907" w:type="dxa"/>
          </w:tcPr>
          <w:p>
            <w:pPr>
              <w:pStyle w:val="TableParagraph"/>
              <w:ind w:left="6" w:right="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41030000</w:t>
            </w:r>
          </w:p>
        </w:tc>
        <w:tc>
          <w:tcPr>
            <w:tcW w:w="1361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z w:val="12"/>
              </w:rPr>
              <w:t>1 407 </w:t>
            </w:r>
            <w:r>
              <w:rPr>
                <w:spacing w:val="-2"/>
                <w:sz w:val="12"/>
              </w:rPr>
              <w:t>400,00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1 055 </w:t>
            </w:r>
            <w:r>
              <w:rPr>
                <w:spacing w:val="-2"/>
                <w:sz w:val="12"/>
              </w:rPr>
              <w:t>700,00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1 055 </w:t>
            </w:r>
            <w:r>
              <w:rPr>
                <w:spacing w:val="-2"/>
                <w:sz w:val="12"/>
              </w:rPr>
              <w:t>700,00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footerReference w:type="default" r:id="rId5"/>
          <w:type w:val="continuous"/>
          <w:pgSz w:w="16850" w:h="11910" w:orient="landscape"/>
          <w:pgMar w:header="0" w:footer="535" w:top="500" w:bottom="932" w:left="425" w:right="566"/>
          <w:pgNumType w:start="1"/>
        </w:sect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2"/>
        <w:gridCol w:w="907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>
        <w:trPr>
          <w:trHeight w:val="278" w:hRule="atLeast"/>
        </w:trPr>
        <w:tc>
          <w:tcPr>
            <w:tcW w:w="3912" w:type="dxa"/>
          </w:tcPr>
          <w:p>
            <w:pPr>
              <w:pStyle w:val="TableParagraph"/>
              <w:spacing w:before="77"/>
              <w:ind w:left="10" w:right="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77"/>
              <w:ind w:left="10" w:right="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left="3"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left="3"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left="3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7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left="3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8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left="3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9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left="3" w:righ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</w:t>
            </w:r>
          </w:p>
        </w:tc>
      </w:tr>
      <w:tr>
        <w:trPr>
          <w:trHeight w:val="469" w:hRule="atLeast"/>
        </w:trPr>
        <w:tc>
          <w:tcPr>
            <w:tcW w:w="3912" w:type="dxa"/>
          </w:tcPr>
          <w:p>
            <w:pPr>
              <w:pStyle w:val="TableParagraph"/>
              <w:spacing w:before="22"/>
              <w:ind w:left="48" w:right="171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Субвенція з державного бюджету місцевим бюджетам на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забезпечення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окремих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видатків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районних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рад,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спрямованих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на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виконання їх повноважень</w:t>
            </w:r>
          </w:p>
        </w:tc>
        <w:tc>
          <w:tcPr>
            <w:tcW w:w="907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41030600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3"/>
              <w:rPr>
                <w:sz w:val="12"/>
              </w:rPr>
            </w:pPr>
            <w:r>
              <w:rPr>
                <w:sz w:val="12"/>
              </w:rPr>
              <w:t>1 407 </w:t>
            </w:r>
            <w:r>
              <w:rPr>
                <w:spacing w:val="-2"/>
                <w:sz w:val="12"/>
              </w:rPr>
              <w:t>400,00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z w:val="12"/>
              </w:rPr>
              <w:t>1 055 </w:t>
            </w:r>
            <w:r>
              <w:rPr>
                <w:spacing w:val="-2"/>
                <w:sz w:val="12"/>
              </w:rPr>
              <w:t>700,00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z w:val="12"/>
              </w:rPr>
              <w:t>1 055 </w:t>
            </w:r>
            <w:r>
              <w:rPr>
                <w:spacing w:val="-2"/>
                <w:sz w:val="12"/>
              </w:rPr>
              <w:t>700,00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3912" w:type="dxa"/>
          </w:tcPr>
          <w:p>
            <w:pPr>
              <w:pStyle w:val="TableParagraph"/>
              <w:spacing w:before="22"/>
              <w:ind w:left="1386" w:hanging="105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Усього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доходів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з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урахуванням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міжбюджетних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трансфертів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з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державного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бюджету</w:t>
            </w:r>
          </w:p>
        </w:tc>
        <w:tc>
          <w:tcPr>
            <w:tcW w:w="907" w:type="dxa"/>
          </w:tcPr>
          <w:p>
            <w:pPr>
              <w:pStyle w:val="TableParagraph"/>
              <w:spacing w:before="91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90010200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3"/>
              <w:rPr>
                <w:sz w:val="12"/>
              </w:rPr>
            </w:pPr>
            <w:r>
              <w:rPr>
                <w:sz w:val="12"/>
              </w:rPr>
              <w:t>1 892 </w:t>
            </w:r>
            <w:r>
              <w:rPr>
                <w:spacing w:val="-2"/>
                <w:sz w:val="12"/>
              </w:rPr>
              <w:t>400,00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z w:val="12"/>
              </w:rPr>
              <w:t>1 607 </w:t>
            </w:r>
            <w:r>
              <w:rPr>
                <w:spacing w:val="-2"/>
                <w:sz w:val="12"/>
              </w:rPr>
              <w:t>117,92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z w:val="12"/>
              </w:rPr>
              <w:t>1 607 </w:t>
            </w:r>
            <w:r>
              <w:rPr>
                <w:spacing w:val="-2"/>
                <w:sz w:val="12"/>
              </w:rPr>
              <w:t>117,92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3912" w:type="dxa"/>
          </w:tcPr>
          <w:p>
            <w:pPr>
              <w:pStyle w:val="TableParagraph"/>
              <w:ind w:left="48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Субвенції</w:t>
            </w:r>
            <w:r>
              <w:rPr>
                <w:b/>
                <w:i/>
                <w:spacing w:val="-2"/>
                <w:sz w:val="12"/>
              </w:rPr>
              <w:t> </w:t>
            </w:r>
            <w:r>
              <w:rPr>
                <w:b/>
                <w:i/>
                <w:sz w:val="12"/>
              </w:rPr>
              <w:t>з</w:t>
            </w:r>
            <w:r>
              <w:rPr>
                <w:b/>
                <w:i/>
                <w:spacing w:val="-3"/>
                <w:sz w:val="12"/>
              </w:rPr>
              <w:t> </w:t>
            </w:r>
            <w:r>
              <w:rPr>
                <w:b/>
                <w:i/>
                <w:sz w:val="12"/>
              </w:rPr>
              <w:t>місцевих</w:t>
            </w:r>
            <w:r>
              <w:rPr>
                <w:b/>
                <w:i/>
                <w:spacing w:val="-5"/>
                <w:sz w:val="12"/>
              </w:rPr>
              <w:t> </w:t>
            </w:r>
            <w:r>
              <w:rPr>
                <w:b/>
                <w:i/>
                <w:sz w:val="12"/>
              </w:rPr>
              <w:t>бюджетів</w:t>
            </w:r>
            <w:r>
              <w:rPr>
                <w:b/>
                <w:i/>
                <w:spacing w:val="-4"/>
                <w:sz w:val="12"/>
              </w:rPr>
              <w:t> </w:t>
            </w:r>
            <w:r>
              <w:rPr>
                <w:b/>
                <w:i/>
                <w:sz w:val="12"/>
              </w:rPr>
              <w:t>іншим</w:t>
            </w:r>
            <w:r>
              <w:rPr>
                <w:b/>
                <w:i/>
                <w:spacing w:val="-2"/>
                <w:sz w:val="12"/>
              </w:rPr>
              <w:t> </w:t>
            </w:r>
            <w:r>
              <w:rPr>
                <w:b/>
                <w:i/>
                <w:sz w:val="12"/>
              </w:rPr>
              <w:t>місцевим</w:t>
            </w:r>
            <w:r>
              <w:rPr>
                <w:b/>
                <w:i/>
                <w:spacing w:val="-1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бюджетам</w:t>
            </w:r>
          </w:p>
        </w:tc>
        <w:tc>
          <w:tcPr>
            <w:tcW w:w="907" w:type="dxa"/>
          </w:tcPr>
          <w:p>
            <w:pPr>
              <w:pStyle w:val="TableParagraph"/>
              <w:ind w:left="6" w:right="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41050000</w:t>
            </w:r>
          </w:p>
        </w:tc>
        <w:tc>
          <w:tcPr>
            <w:tcW w:w="1361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z w:val="12"/>
              </w:rPr>
              <w:t>25 761 </w:t>
            </w:r>
            <w:r>
              <w:rPr>
                <w:spacing w:val="-2"/>
                <w:sz w:val="12"/>
              </w:rPr>
              <w:t>140,00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23 667 </w:t>
            </w:r>
            <w:r>
              <w:rPr>
                <w:spacing w:val="-2"/>
                <w:sz w:val="12"/>
              </w:rPr>
              <w:t>342,00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23 667 </w:t>
            </w:r>
            <w:r>
              <w:rPr>
                <w:spacing w:val="-2"/>
                <w:sz w:val="12"/>
              </w:rPr>
              <w:t>342,00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538" w:hRule="atLeast"/>
        </w:trPr>
        <w:tc>
          <w:tcPr>
            <w:tcW w:w="3912" w:type="dxa"/>
          </w:tcPr>
          <w:p>
            <w:pPr>
              <w:pStyle w:val="TableParagraph"/>
              <w:spacing w:before="22"/>
              <w:ind w:left="48" w:right="158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Субвенція з місцевого бюджету на реалізацію публічного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інвестиційного</w:t>
            </w:r>
            <w:r>
              <w:rPr>
                <w:b/>
                <w:i/>
                <w:spacing w:val="-6"/>
                <w:sz w:val="12"/>
              </w:rPr>
              <w:t> </w:t>
            </w:r>
            <w:r>
              <w:rPr>
                <w:b/>
                <w:i/>
                <w:sz w:val="12"/>
              </w:rPr>
              <w:t>проекту</w:t>
            </w:r>
            <w:r>
              <w:rPr>
                <w:b/>
                <w:i/>
                <w:spacing w:val="-5"/>
                <w:sz w:val="12"/>
              </w:rPr>
              <w:t> </w:t>
            </w:r>
            <w:r>
              <w:rPr>
                <w:b/>
                <w:i/>
                <w:sz w:val="12"/>
              </w:rPr>
              <w:t>із</w:t>
            </w:r>
            <w:r>
              <w:rPr>
                <w:b/>
                <w:i/>
                <w:spacing w:val="-6"/>
                <w:sz w:val="12"/>
              </w:rPr>
              <w:t> </w:t>
            </w:r>
            <w:r>
              <w:rPr>
                <w:b/>
                <w:i/>
                <w:sz w:val="12"/>
              </w:rPr>
              <w:t>виплати</w:t>
            </w:r>
            <w:r>
              <w:rPr>
                <w:b/>
                <w:i/>
                <w:spacing w:val="-6"/>
                <w:sz w:val="12"/>
              </w:rPr>
              <w:t> </w:t>
            </w:r>
            <w:r>
              <w:rPr>
                <w:b/>
                <w:i/>
                <w:sz w:val="12"/>
              </w:rPr>
              <w:t>грошової</w:t>
            </w:r>
            <w:r>
              <w:rPr>
                <w:b/>
                <w:i/>
                <w:spacing w:val="-5"/>
                <w:sz w:val="12"/>
              </w:rPr>
              <w:t> </w:t>
            </w:r>
            <w:r>
              <w:rPr>
                <w:b/>
                <w:i/>
                <w:sz w:val="12"/>
              </w:rPr>
              <w:t>компенсації</w:t>
            </w:r>
            <w:r>
              <w:rPr>
                <w:b/>
                <w:i/>
                <w:spacing w:val="-5"/>
                <w:sz w:val="12"/>
              </w:rPr>
              <w:t> </w:t>
            </w:r>
            <w:r>
              <w:rPr>
                <w:b/>
                <w:i/>
                <w:sz w:val="12"/>
              </w:rPr>
              <w:t>за</w:t>
            </w:r>
            <w:r>
              <w:rPr>
                <w:b/>
                <w:i/>
                <w:spacing w:val="-5"/>
                <w:sz w:val="12"/>
              </w:rPr>
              <w:t> </w:t>
            </w:r>
            <w:r>
              <w:rPr>
                <w:b/>
                <w:i/>
                <w:sz w:val="12"/>
              </w:rPr>
              <w:t>належні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для отримання жилі приміщення для сімей осіб, визначених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пунктами 2–5 частини першої статті 10-1</w:t>
            </w:r>
            <w:r>
              <w:rPr>
                <w:b/>
                <w:i/>
                <w:spacing w:val="-1"/>
                <w:sz w:val="12"/>
              </w:rPr>
              <w:t> </w:t>
            </w:r>
            <w:r>
              <w:rPr>
                <w:b/>
                <w:i/>
                <w:sz w:val="12"/>
              </w:rPr>
              <w:t>Закону України «Про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статус ветеранів війни, гарантії їх</w:t>
            </w:r>
            <w:r>
              <w:rPr>
                <w:b/>
                <w:i/>
                <w:spacing w:val="-1"/>
                <w:sz w:val="12"/>
              </w:rPr>
              <w:t> </w:t>
            </w:r>
            <w:r>
              <w:rPr>
                <w:b/>
                <w:i/>
                <w:sz w:val="12"/>
              </w:rPr>
              <w:t>соціального захисту», для осіб з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інвалідністю I–II групи, яка настала внаслідок поранення, контузії,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каліцтва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або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захворювання,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одержаних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під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час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z w:val="12"/>
              </w:rPr>
              <w:t>безпосередньої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участі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в антитерористичній операції, забезпеченні її проведення,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здійсненні заходів із забезпечення національної безпеки і оборони,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відсічі і стримування збройної агресії Російської Федерації у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Донецькій та Луганській областях, забезпеченні їх здійснення, у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заходах, необхідних для забезпечення оборони України, захисту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безпеки населення та інтересів держави у зв'язку з військовою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агресією Російської Федерації проти України, визначених</w:t>
            </w:r>
            <w:r>
              <w:rPr>
                <w:b/>
                <w:i/>
                <w:spacing w:val="-2"/>
                <w:sz w:val="12"/>
              </w:rPr>
              <w:t> </w:t>
            </w:r>
            <w:r>
              <w:rPr>
                <w:b/>
                <w:i/>
                <w:sz w:val="12"/>
              </w:rPr>
              <w:t>пунктами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11–14 частини другої статті 7 Закону України «Про статус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ветеранів війни, гарантії їх соціального захисту», та які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потребують поліпшення житлових умов, за рахунок відповідної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субвенції з державного бюджету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9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41050200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9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3"/>
              <w:rPr>
                <w:sz w:val="12"/>
              </w:rPr>
            </w:pPr>
            <w:r>
              <w:rPr>
                <w:sz w:val="12"/>
              </w:rPr>
              <w:t>25 511 </w:t>
            </w:r>
            <w:r>
              <w:rPr>
                <w:spacing w:val="-2"/>
                <w:sz w:val="12"/>
              </w:rPr>
              <w:t>140,00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9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z w:val="12"/>
              </w:rPr>
              <w:t>23 417 </w:t>
            </w:r>
            <w:r>
              <w:rPr>
                <w:spacing w:val="-2"/>
                <w:sz w:val="12"/>
              </w:rPr>
              <w:t>342,00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9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9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z w:val="12"/>
              </w:rPr>
              <w:t>23 417 </w:t>
            </w:r>
            <w:r>
              <w:rPr>
                <w:spacing w:val="-2"/>
                <w:sz w:val="12"/>
              </w:rPr>
              <w:t>342,00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9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9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9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9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3912" w:type="dxa"/>
          </w:tcPr>
          <w:p>
            <w:pPr>
              <w:pStyle w:val="TableParagraph"/>
              <w:ind w:left="48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Інші</w:t>
            </w:r>
            <w:r>
              <w:rPr>
                <w:b/>
                <w:i/>
                <w:spacing w:val="-3"/>
                <w:sz w:val="12"/>
              </w:rPr>
              <w:t> </w:t>
            </w:r>
            <w:r>
              <w:rPr>
                <w:b/>
                <w:i/>
                <w:sz w:val="12"/>
              </w:rPr>
              <w:t>субвенції</w:t>
            </w:r>
            <w:r>
              <w:rPr>
                <w:b/>
                <w:i/>
                <w:spacing w:val="-2"/>
                <w:sz w:val="12"/>
              </w:rPr>
              <w:t> </w:t>
            </w:r>
            <w:r>
              <w:rPr>
                <w:b/>
                <w:i/>
                <w:sz w:val="12"/>
              </w:rPr>
              <w:t>з</w:t>
            </w:r>
            <w:r>
              <w:rPr>
                <w:b/>
                <w:i/>
                <w:spacing w:val="-3"/>
                <w:sz w:val="12"/>
              </w:rPr>
              <w:t> </w:t>
            </w:r>
            <w:r>
              <w:rPr>
                <w:b/>
                <w:i/>
                <w:sz w:val="12"/>
              </w:rPr>
              <w:t>місцевого</w:t>
            </w:r>
            <w:r>
              <w:rPr>
                <w:b/>
                <w:i/>
                <w:spacing w:val="-4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бюджету</w:t>
            </w:r>
          </w:p>
        </w:tc>
        <w:tc>
          <w:tcPr>
            <w:tcW w:w="907" w:type="dxa"/>
          </w:tcPr>
          <w:p>
            <w:pPr>
              <w:pStyle w:val="TableParagraph"/>
              <w:ind w:left="6" w:right="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41053900</w:t>
            </w:r>
          </w:p>
        </w:tc>
        <w:tc>
          <w:tcPr>
            <w:tcW w:w="1361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z w:val="12"/>
              </w:rPr>
              <w:t>250 </w:t>
            </w:r>
            <w:r>
              <w:rPr>
                <w:spacing w:val="-2"/>
                <w:sz w:val="12"/>
              </w:rPr>
              <w:t>000,00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250 </w:t>
            </w:r>
            <w:r>
              <w:rPr>
                <w:spacing w:val="-2"/>
                <w:sz w:val="12"/>
              </w:rPr>
              <w:t>000,00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250 </w:t>
            </w:r>
            <w:r>
              <w:rPr>
                <w:spacing w:val="-2"/>
                <w:sz w:val="12"/>
              </w:rPr>
              <w:t>000,00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3912" w:type="dxa"/>
          </w:tcPr>
          <w:p>
            <w:pPr>
              <w:pStyle w:val="TableParagraph"/>
              <w:ind w:left="2" w:righ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Усього</w:t>
            </w:r>
          </w:p>
        </w:tc>
        <w:tc>
          <w:tcPr>
            <w:tcW w:w="907" w:type="dxa"/>
          </w:tcPr>
          <w:p>
            <w:pPr>
              <w:pStyle w:val="TableParagraph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90010300</w:t>
            </w:r>
          </w:p>
        </w:tc>
        <w:tc>
          <w:tcPr>
            <w:tcW w:w="1361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z w:val="12"/>
              </w:rPr>
              <w:t>27 653 </w:t>
            </w:r>
            <w:r>
              <w:rPr>
                <w:spacing w:val="-2"/>
                <w:sz w:val="12"/>
              </w:rPr>
              <w:t>540,00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25 274 </w:t>
            </w:r>
            <w:r>
              <w:rPr>
                <w:spacing w:val="-2"/>
                <w:sz w:val="12"/>
              </w:rPr>
              <w:t>459,92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z w:val="12"/>
              </w:rPr>
              <w:t>25 274 </w:t>
            </w:r>
            <w:r>
              <w:rPr>
                <w:spacing w:val="-2"/>
                <w:sz w:val="12"/>
              </w:rPr>
              <w:t>459,92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ind w:right="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360172</wp:posOffset>
                </wp:positionH>
                <wp:positionV relativeFrom="page">
                  <wp:posOffset>6300851</wp:posOffset>
                </wp:positionV>
                <wp:extent cx="9991725" cy="72136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991725" cy="721360"/>
                          <a:chExt cx="9991725" cy="72136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16" cy="720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270" y="720090"/>
                            <a:ext cx="9970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0770" h="0">
                                <a:moveTo>
                                  <a:pt x="0" y="0"/>
                                </a:moveTo>
                                <a:lnTo>
                                  <a:pt x="3921887" y="0"/>
                                </a:lnTo>
                              </a:path>
                              <a:path w="9970770" h="0">
                                <a:moveTo>
                                  <a:pt x="3924427" y="0"/>
                                </a:moveTo>
                                <a:lnTo>
                                  <a:pt x="4785995" y="0"/>
                                </a:lnTo>
                              </a:path>
                              <a:path w="9970770" h="0">
                                <a:moveTo>
                                  <a:pt x="4788535" y="0"/>
                                </a:moveTo>
                                <a:lnTo>
                                  <a:pt x="5650103" y="0"/>
                                </a:lnTo>
                              </a:path>
                              <a:path w="9970770" h="0">
                                <a:moveTo>
                                  <a:pt x="5652643" y="0"/>
                                </a:moveTo>
                                <a:lnTo>
                                  <a:pt x="7378318" y="0"/>
                                </a:lnTo>
                              </a:path>
                              <a:path w="9970770" h="0">
                                <a:moveTo>
                                  <a:pt x="7380858" y="0"/>
                                </a:moveTo>
                                <a:lnTo>
                                  <a:pt x="8242427" y="0"/>
                                </a:lnTo>
                              </a:path>
                              <a:path w="9970770" h="0">
                                <a:moveTo>
                                  <a:pt x="8244966" y="0"/>
                                </a:moveTo>
                                <a:lnTo>
                                  <a:pt x="9970642" y="0"/>
                                </a:lnTo>
                              </a:path>
                            </a:pathLst>
                          </a:custGeom>
                          <a:ln w="2413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60001pt;margin-top:496.130005pt;width:786.75pt;height:56.8pt;mso-position-horizontal-relative:page;mso-position-vertical-relative:page;z-index:15728640" id="docshapegroup5" coordorigin="567,9923" coordsize="15735,1136">
                <v:shape style="position:absolute;left:567;top:9922;width:15735;height:1134" type="#_x0000_t75" id="docshape6" stroked="false">
                  <v:imagedata r:id="rId6" o:title=""/>
                </v:shape>
                <v:shape style="position:absolute;left:569;top:11056;width:15702;height:2" id="docshape7" coordorigin="569,11057" coordsize="15702,0" path="m569,11057l6745,11057m6749,11057l8106,11057m8110,11057l9467,11057m9471,11057l12189,11057m12193,11057l13549,11057m13553,11057l16271,11057e" filled="false" stroked="true" strokeweight=".19pt" strokecolor="#d2d2d2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00"/>
        <w:rPr>
          <w:b/>
        </w:rPr>
      </w:pPr>
    </w:p>
    <w:p>
      <w:pPr>
        <w:pStyle w:val="BodyText"/>
        <w:ind w:left="200"/>
      </w:pPr>
      <w:r>
        <w:rPr>
          <w:spacing w:val="-2"/>
        </w:rPr>
        <w:t>Начальник</w:t>
      </w:r>
      <w:r>
        <w:rPr>
          <w:spacing w:val="2"/>
        </w:rPr>
        <w:t> </w:t>
      </w:r>
      <w:r>
        <w:rPr>
          <w:spacing w:val="-2"/>
        </w:rPr>
        <w:t>управління</w:t>
      </w:r>
      <w:r>
        <w:rPr>
          <w:spacing w:val="7"/>
        </w:rPr>
        <w:t> </w:t>
      </w:r>
      <w:r>
        <w:rPr>
          <w:spacing w:val="-2"/>
        </w:rPr>
        <w:t>Державної</w:t>
      </w:r>
      <w:r>
        <w:rPr>
          <w:spacing w:val="8"/>
        </w:rPr>
        <w:t> </w:t>
      </w:r>
      <w:r>
        <w:rPr>
          <w:spacing w:val="-2"/>
        </w:rPr>
        <w:t>казначейської</w:t>
      </w:r>
      <w:r>
        <w:rPr>
          <w:spacing w:val="8"/>
        </w:rPr>
        <w:t> </w:t>
      </w:r>
      <w:r>
        <w:rPr>
          <w:spacing w:val="-2"/>
        </w:rPr>
        <w:t>служби</w:t>
      </w:r>
      <w:r>
        <w:rPr>
          <w:spacing w:val="6"/>
        </w:rPr>
        <w:t> </w:t>
      </w:r>
      <w:r>
        <w:rPr>
          <w:spacing w:val="-2"/>
        </w:rPr>
        <w:t>України</w:t>
      </w:r>
      <w:r>
        <w:rPr>
          <w:spacing w:val="7"/>
        </w:rPr>
        <w:t> </w:t>
      </w:r>
      <w:r>
        <w:rPr>
          <w:spacing w:val="-10"/>
        </w:rPr>
        <w:t>у</w:t>
      </w:r>
    </w:p>
    <w:p>
      <w:pPr>
        <w:tabs>
          <w:tab w:pos="9101" w:val="left" w:leader="none"/>
        </w:tabs>
        <w:spacing w:before="0"/>
        <w:ind w:left="200" w:right="0" w:firstLine="0"/>
        <w:jc w:val="left"/>
        <w:rPr>
          <w:i/>
          <w:sz w:val="18"/>
        </w:rPr>
      </w:pPr>
      <w:r>
        <w:rPr>
          <w:spacing w:val="-2"/>
          <w:sz w:val="18"/>
        </w:rPr>
        <w:t>м.Червонограді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Львівської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області</w:t>
      </w:r>
      <w:r>
        <w:rPr>
          <w:sz w:val="18"/>
        </w:rPr>
        <w:tab/>
      </w:r>
      <w:r>
        <w:rPr>
          <w:i/>
          <w:sz w:val="18"/>
          <w:u w:val="single"/>
        </w:rPr>
        <w:t>Ірина</w:t>
      </w:r>
      <w:r>
        <w:rPr>
          <w:i/>
          <w:spacing w:val="-2"/>
          <w:sz w:val="18"/>
          <w:u w:val="single"/>
        </w:rPr>
        <w:t> НАЛИВАЙКО</w:t>
      </w:r>
    </w:p>
    <w:p>
      <w:pPr>
        <w:pStyle w:val="BodyText"/>
        <w:spacing w:before="144"/>
        <w:rPr>
          <w:i/>
        </w:rPr>
      </w:pPr>
    </w:p>
    <w:p>
      <w:pPr>
        <w:pStyle w:val="BodyText"/>
        <w:ind w:left="200"/>
      </w:pPr>
      <w:r>
        <w:rPr/>
        <w:t>Начальник</w:t>
      </w:r>
      <w:r>
        <w:rPr>
          <w:spacing w:val="-10"/>
        </w:rPr>
        <w:t> </w:t>
      </w:r>
      <w:r>
        <w:rPr/>
        <w:t>відділу</w:t>
      </w:r>
      <w:r>
        <w:rPr>
          <w:spacing w:val="36"/>
        </w:rPr>
        <w:t> </w:t>
      </w:r>
      <w:r>
        <w:rPr/>
        <w:t>звітності</w:t>
      </w:r>
      <w:r>
        <w:rPr>
          <w:spacing w:val="36"/>
        </w:rPr>
        <w:t> </w:t>
      </w:r>
      <w:r>
        <w:rPr/>
        <w:t>та</w:t>
      </w:r>
      <w:r>
        <w:rPr>
          <w:spacing w:val="36"/>
        </w:rPr>
        <w:t> </w:t>
      </w:r>
      <w:r>
        <w:rPr/>
        <w:t>бухгалтерського</w:t>
      </w:r>
      <w:r>
        <w:rPr>
          <w:spacing w:val="31"/>
        </w:rPr>
        <w:t> </w:t>
      </w:r>
      <w:r>
        <w:rPr/>
        <w:t>обліку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головний</w:t>
      </w:r>
    </w:p>
    <w:p>
      <w:pPr>
        <w:tabs>
          <w:tab w:pos="9101" w:val="left" w:leader="none"/>
        </w:tabs>
        <w:spacing w:before="0"/>
        <w:ind w:left="200" w:right="0" w:firstLine="0"/>
        <w:jc w:val="left"/>
        <w:rPr>
          <w:i/>
          <w:sz w:val="18"/>
        </w:rPr>
      </w:pPr>
      <w:r>
        <w:rPr>
          <w:spacing w:val="-2"/>
          <w:sz w:val="18"/>
        </w:rPr>
        <w:t>бухгалтер</w:t>
      </w:r>
      <w:r>
        <w:rPr>
          <w:sz w:val="18"/>
        </w:rPr>
        <w:tab/>
      </w:r>
      <w:r>
        <w:rPr>
          <w:i/>
          <w:sz w:val="18"/>
          <w:u w:val="single"/>
        </w:rPr>
        <w:t>Ольга</w:t>
      </w:r>
      <w:r>
        <w:rPr>
          <w:i/>
          <w:spacing w:val="-2"/>
          <w:sz w:val="18"/>
          <w:u w:val="single"/>
        </w:rPr>
        <w:t> ІЛЬЧУК</w:t>
      </w:r>
    </w:p>
    <w:p>
      <w:pPr>
        <w:spacing w:after="0"/>
        <w:jc w:val="left"/>
        <w:rPr>
          <w:i/>
          <w:sz w:val="18"/>
        </w:rPr>
        <w:sectPr>
          <w:type w:val="continuous"/>
          <w:pgSz w:w="16850" w:h="11910" w:orient="landscape"/>
          <w:pgMar w:header="0" w:footer="535" w:top="540" w:bottom="720" w:left="425" w:right="566"/>
        </w:sectPr>
      </w:pPr>
    </w:p>
    <w:p>
      <w:pPr>
        <w:pStyle w:val="BodyText"/>
        <w:spacing w:before="267"/>
        <w:rPr>
          <w:i/>
          <w:sz w:val="24"/>
        </w:rPr>
      </w:pPr>
    </w:p>
    <w:p>
      <w:pPr>
        <w:spacing w:before="0"/>
        <w:ind w:left="5944" w:right="0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Звіт</w:t>
      </w:r>
    </w:p>
    <w:p>
      <w:pPr>
        <w:spacing w:before="0"/>
        <w:ind w:left="5944" w:right="19" w:firstLine="0"/>
        <w:jc w:val="center"/>
        <w:rPr>
          <w:b/>
          <w:sz w:val="24"/>
        </w:rPr>
      </w:pPr>
      <w:r>
        <w:rPr>
          <w:b/>
          <w:sz w:val="24"/>
        </w:rPr>
        <w:t>про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виконання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місцевих</w:t>
      </w:r>
      <w:r>
        <w:rPr>
          <w:b/>
          <w:spacing w:val="-2"/>
          <w:sz w:val="24"/>
        </w:rPr>
        <w:t> бюджетів</w:t>
      </w:r>
    </w:p>
    <w:p>
      <w:pPr>
        <w:pStyle w:val="Heading1"/>
        <w:rPr>
          <w:u w:val="none"/>
        </w:rPr>
      </w:pPr>
      <w:r>
        <w:rPr>
          <w:u w:val="single"/>
        </w:rPr>
        <w:t>за дев'ять місяців 2025 року</w:t>
      </w:r>
      <w:r>
        <w:rPr>
          <w:u w:val="none"/>
        </w:rPr>
        <w:t> </w:t>
      </w:r>
      <w:r>
        <w:rPr>
          <w:u w:val="single"/>
        </w:rPr>
        <w:t>Районний</w:t>
      </w:r>
      <w:r>
        <w:rPr>
          <w:spacing w:val="-13"/>
          <w:u w:val="single"/>
        </w:rPr>
        <w:t> </w:t>
      </w:r>
      <w:r>
        <w:rPr>
          <w:u w:val="single"/>
        </w:rPr>
        <w:t>Бюджет</w:t>
      </w:r>
      <w:r>
        <w:rPr>
          <w:spacing w:val="-12"/>
          <w:u w:val="single"/>
        </w:rPr>
        <w:t> </w:t>
      </w:r>
      <w:r>
        <w:rPr>
          <w:u w:val="single"/>
        </w:rPr>
        <w:t>Червоноградського</w:t>
      </w:r>
      <w:r>
        <w:rPr>
          <w:spacing w:val="-13"/>
          <w:u w:val="single"/>
        </w:rPr>
        <w:t> </w:t>
      </w:r>
      <w:r>
        <w:rPr>
          <w:u w:val="single"/>
        </w:rPr>
        <w:t>Району</w:t>
      </w:r>
    </w:p>
    <w:p>
      <w:pPr>
        <w:spacing w:before="55"/>
        <w:ind w:left="5944" w:right="7" w:firstLine="0"/>
        <w:jc w:val="center"/>
        <w:rPr>
          <w:sz w:val="10"/>
        </w:rPr>
      </w:pPr>
      <w:r>
        <w:rPr>
          <w:sz w:val="10"/>
        </w:rPr>
        <w:t>(назва</w:t>
      </w:r>
      <w:r>
        <w:rPr>
          <w:spacing w:val="-4"/>
          <w:sz w:val="10"/>
        </w:rPr>
        <w:t> </w:t>
      </w:r>
      <w:r>
        <w:rPr>
          <w:spacing w:val="-2"/>
          <w:sz w:val="10"/>
        </w:rPr>
        <w:t>бюджету)</w:t>
      </w:r>
    </w:p>
    <w:p>
      <w:pPr>
        <w:spacing w:before="67"/>
        <w:ind w:left="3318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ЗАТВЕРДЖЕНО</w:t>
      </w:r>
    </w:p>
    <w:p>
      <w:pPr>
        <w:spacing w:before="0"/>
        <w:ind w:left="3318" w:right="421" w:firstLine="0"/>
        <w:jc w:val="left"/>
        <w:rPr>
          <w:sz w:val="12"/>
        </w:rPr>
      </w:pPr>
      <w:r>
        <w:rPr>
          <w:sz w:val="12"/>
        </w:rPr>
        <w:t>Наказ</w:t>
      </w:r>
      <w:r>
        <w:rPr>
          <w:spacing w:val="-4"/>
          <w:sz w:val="12"/>
        </w:rPr>
        <w:t> </w:t>
      </w:r>
      <w:r>
        <w:rPr>
          <w:sz w:val="12"/>
        </w:rPr>
        <w:t>Міністерства</w:t>
      </w:r>
      <w:r>
        <w:rPr>
          <w:spacing w:val="-3"/>
          <w:sz w:val="12"/>
        </w:rPr>
        <w:t> </w:t>
      </w:r>
      <w:r>
        <w:rPr>
          <w:sz w:val="12"/>
        </w:rPr>
        <w:t>фінансів</w:t>
      </w:r>
      <w:r>
        <w:rPr>
          <w:spacing w:val="-5"/>
          <w:sz w:val="12"/>
        </w:rPr>
        <w:t> </w:t>
      </w:r>
      <w:r>
        <w:rPr>
          <w:sz w:val="12"/>
        </w:rPr>
        <w:t>України</w:t>
      </w:r>
      <w:r>
        <w:rPr>
          <w:spacing w:val="40"/>
          <w:sz w:val="12"/>
        </w:rPr>
        <w:t> </w:t>
      </w:r>
      <w:r>
        <w:rPr>
          <w:sz w:val="12"/>
        </w:rPr>
        <w:t>від 17.01.2018 № 12</w:t>
      </w:r>
    </w:p>
    <w:p>
      <w:pPr>
        <w:spacing w:after="0"/>
        <w:jc w:val="left"/>
        <w:rPr>
          <w:sz w:val="12"/>
        </w:rPr>
        <w:sectPr>
          <w:pgSz w:w="16850" w:h="11910" w:orient="landscape"/>
          <w:pgMar w:header="0" w:footer="535" w:top="500" w:bottom="760" w:left="425" w:right="566"/>
          <w:cols w:num="2" w:equalWidth="0">
            <w:col w:w="10045" w:space="40"/>
            <w:col w:w="5774"/>
          </w:cols>
        </w:sectPr>
      </w:pPr>
    </w:p>
    <w:p>
      <w:pPr>
        <w:pStyle w:val="BodyText"/>
      </w:pPr>
    </w:p>
    <w:p>
      <w:pPr>
        <w:pStyle w:val="BodyText"/>
        <w:spacing w:before="183"/>
      </w:pPr>
    </w:p>
    <w:p>
      <w:pPr>
        <w:pStyle w:val="BodyText"/>
        <w:spacing w:before="1"/>
        <w:ind w:left="200" w:right="12732"/>
      </w:pPr>
      <w:r>
        <w:rPr/>
        <w:t>Періодичність:</w:t>
      </w:r>
      <w:r>
        <w:rPr>
          <w:spacing w:val="-4"/>
        </w:rPr>
        <w:t> </w:t>
      </w:r>
      <w:r>
        <w:rPr/>
        <w:t>квартальна(проміжна) Одиниця виміру: грн, коп.</w:t>
      </w:r>
    </w:p>
    <w:p>
      <w:pPr>
        <w:spacing w:before="45"/>
        <w:ind w:left="200" w:right="0" w:firstLine="0"/>
        <w:jc w:val="left"/>
        <w:rPr>
          <w:b/>
          <w:sz w:val="18"/>
        </w:rPr>
      </w:pPr>
      <w:r>
        <w:rPr>
          <w:b/>
          <w:sz w:val="18"/>
        </w:rPr>
        <w:t>І.</w:t>
      </w:r>
      <w:r>
        <w:rPr>
          <w:b/>
          <w:spacing w:val="59"/>
          <w:sz w:val="18"/>
        </w:rPr>
        <w:t> </w:t>
      </w:r>
      <w:r>
        <w:rPr>
          <w:b/>
          <w:spacing w:val="-2"/>
          <w:sz w:val="18"/>
        </w:rPr>
        <w:t>Доходи</w:t>
      </w:r>
    </w:p>
    <w:p>
      <w:pPr>
        <w:spacing w:before="0" w:after="29"/>
        <w:ind w:left="200" w:right="0" w:firstLine="0"/>
        <w:jc w:val="left"/>
        <w:rPr>
          <w:b/>
          <w:sz w:val="18"/>
        </w:rPr>
      </w:pPr>
      <w:r>
        <w:rPr>
          <w:b/>
          <w:sz w:val="18"/>
        </w:rPr>
        <w:t>1.2.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Доходи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спеціального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фонду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місцевих</w:t>
      </w:r>
      <w:r>
        <w:rPr>
          <w:b/>
          <w:spacing w:val="14"/>
          <w:sz w:val="18"/>
        </w:rPr>
        <w:t> </w:t>
      </w:r>
      <w:r>
        <w:rPr>
          <w:b/>
          <w:spacing w:val="-2"/>
          <w:sz w:val="18"/>
        </w:rPr>
        <w:t>бюджетів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907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>
        <w:trPr>
          <w:trHeight w:val="278" w:hRule="atLeast"/>
        </w:trPr>
        <w:tc>
          <w:tcPr>
            <w:tcW w:w="357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9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0" w:right="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Найменування</w:t>
            </w:r>
          </w:p>
        </w:tc>
        <w:tc>
          <w:tcPr>
            <w:tcW w:w="90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9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7" w:right="76" w:hanging="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Код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бюджетної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класифікації</w:t>
            </w:r>
          </w:p>
        </w:tc>
        <w:tc>
          <w:tcPr>
            <w:tcW w:w="11223" w:type="dxa"/>
            <w:gridSpan w:val="9"/>
          </w:tcPr>
          <w:p>
            <w:pPr>
              <w:pStyle w:val="TableParagraph"/>
              <w:spacing w:before="53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Спеціальний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фонд</w:t>
            </w:r>
          </w:p>
        </w:tc>
      </w:tr>
      <w:tr>
        <w:trPr>
          <w:trHeight w:val="278" w:hRule="atLeast"/>
        </w:trPr>
        <w:tc>
          <w:tcPr>
            <w:tcW w:w="3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3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89" w:right="91" w:firstLine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затверджено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розписом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на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звітний рік з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урахуванням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змін</w:t>
            </w:r>
          </w:p>
        </w:tc>
        <w:tc>
          <w:tcPr>
            <w:tcW w:w="124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3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90" w:right="90" w:hanging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кошторисні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призначення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на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звітний рік з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урахуванням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змін</w:t>
            </w:r>
          </w:p>
        </w:tc>
        <w:tc>
          <w:tcPr>
            <w:tcW w:w="8729" w:type="dxa"/>
            <w:gridSpan w:val="7"/>
          </w:tcPr>
          <w:p>
            <w:pPr>
              <w:pStyle w:val="TableParagraph"/>
              <w:spacing w:before="53"/>
              <w:ind w:right="10"/>
              <w:jc w:val="center"/>
              <w:rPr>
                <w:sz w:val="14"/>
              </w:rPr>
            </w:pPr>
            <w:r>
              <w:rPr>
                <w:sz w:val="14"/>
              </w:rPr>
              <w:t>виконано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за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звітний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період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(рік)</w:t>
            </w:r>
          </w:p>
        </w:tc>
      </w:tr>
      <w:tr>
        <w:trPr>
          <w:trHeight w:val="278" w:hRule="atLeast"/>
        </w:trPr>
        <w:tc>
          <w:tcPr>
            <w:tcW w:w="3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3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0" w:righ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усього</w:t>
            </w:r>
          </w:p>
        </w:tc>
        <w:tc>
          <w:tcPr>
            <w:tcW w:w="7482" w:type="dxa"/>
            <w:gridSpan w:val="6"/>
          </w:tcPr>
          <w:p>
            <w:pPr>
              <w:pStyle w:val="TableParagraph"/>
              <w:spacing w:before="53"/>
              <w:ind w:right="6"/>
              <w:jc w:val="center"/>
              <w:rPr>
                <w:sz w:val="14"/>
              </w:rPr>
            </w:pPr>
            <w:r>
              <w:rPr>
                <w:sz w:val="14"/>
              </w:rPr>
              <w:t>у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тому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числі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за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видами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бюджетів:</w:t>
            </w:r>
          </w:p>
        </w:tc>
      </w:tr>
      <w:tr>
        <w:trPr>
          <w:trHeight w:val="278" w:hRule="atLeast"/>
        </w:trPr>
        <w:tc>
          <w:tcPr>
            <w:tcW w:w="3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5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75"/>
              <w:jc w:val="left"/>
              <w:rPr>
                <w:sz w:val="14"/>
              </w:rPr>
            </w:pPr>
            <w:r>
              <w:rPr>
                <w:spacing w:val="-9"/>
                <w:sz w:val="14"/>
              </w:rPr>
              <w:t>АРК,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обласних</w:t>
            </w:r>
          </w:p>
        </w:tc>
        <w:tc>
          <w:tcPr>
            <w:tcW w:w="124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5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3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районних</w:t>
            </w:r>
          </w:p>
        </w:tc>
        <w:tc>
          <w:tcPr>
            <w:tcW w:w="4988" w:type="dxa"/>
            <w:gridSpan w:val="4"/>
          </w:tcPr>
          <w:p>
            <w:pPr>
              <w:pStyle w:val="TableParagraph"/>
              <w:spacing w:before="52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територіальних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громад</w:t>
            </w:r>
          </w:p>
        </w:tc>
      </w:tr>
      <w:tr>
        <w:trPr>
          <w:trHeight w:val="278" w:hRule="atLeast"/>
        </w:trPr>
        <w:tc>
          <w:tcPr>
            <w:tcW w:w="3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міських</w:t>
            </w:r>
          </w:p>
        </w:tc>
        <w:tc>
          <w:tcPr>
            <w:tcW w:w="1247" w:type="dxa"/>
          </w:tcPr>
          <w:p>
            <w:pPr>
              <w:pStyle w:val="TableParagraph"/>
              <w:spacing w:before="53"/>
              <w:ind w:left="10" w:right="2"/>
              <w:jc w:val="center"/>
              <w:rPr>
                <w:sz w:val="14"/>
              </w:rPr>
            </w:pPr>
            <w:r>
              <w:rPr>
                <w:sz w:val="14"/>
              </w:rPr>
              <w:t>із </w:t>
            </w:r>
            <w:r>
              <w:rPr>
                <w:spacing w:val="-5"/>
                <w:sz w:val="14"/>
              </w:rPr>
              <w:t>них</w:t>
            </w:r>
          </w:p>
        </w:tc>
        <w:tc>
          <w:tcPr>
            <w:tcW w:w="124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селищних</w:t>
            </w:r>
          </w:p>
        </w:tc>
        <w:tc>
          <w:tcPr>
            <w:tcW w:w="124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сільських</w:t>
            </w:r>
          </w:p>
        </w:tc>
      </w:tr>
      <w:tr>
        <w:trPr>
          <w:trHeight w:val="561" w:hRule="atLeast"/>
        </w:trPr>
        <w:tc>
          <w:tcPr>
            <w:tcW w:w="3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114"/>
              <w:ind w:left="381" w:right="85" w:hanging="27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бюджети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районів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містах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3572" w:type="dxa"/>
          </w:tcPr>
          <w:p>
            <w:pPr>
              <w:pStyle w:val="TableParagraph"/>
              <w:spacing w:before="77"/>
              <w:ind w:left="10" w:right="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77"/>
              <w:ind w:left="10" w:right="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1247" w:type="dxa"/>
          </w:tcPr>
          <w:p>
            <w:pPr>
              <w:pStyle w:val="TableParagraph"/>
              <w:spacing w:before="77"/>
              <w:ind w:left="10" w:right="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1247" w:type="dxa"/>
          </w:tcPr>
          <w:p>
            <w:pPr>
              <w:pStyle w:val="TableParagraph"/>
              <w:spacing w:before="77"/>
              <w:ind w:left="10" w:right="6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1247" w:type="dxa"/>
          </w:tcPr>
          <w:p>
            <w:pPr>
              <w:pStyle w:val="TableParagraph"/>
              <w:spacing w:before="77"/>
              <w:ind w:left="598"/>
              <w:jc w:val="left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1247" w:type="dxa"/>
          </w:tcPr>
          <w:p>
            <w:pPr>
              <w:pStyle w:val="TableParagraph"/>
              <w:spacing w:before="77"/>
              <w:ind w:left="10" w:right="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1247" w:type="dxa"/>
          </w:tcPr>
          <w:p>
            <w:pPr>
              <w:pStyle w:val="TableParagraph"/>
              <w:spacing w:before="77"/>
              <w:ind w:left="10" w:right="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7</w:t>
            </w:r>
          </w:p>
        </w:tc>
        <w:tc>
          <w:tcPr>
            <w:tcW w:w="1247" w:type="dxa"/>
          </w:tcPr>
          <w:p>
            <w:pPr>
              <w:pStyle w:val="TableParagraph"/>
              <w:spacing w:before="77"/>
              <w:ind w:left="10" w:right="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8</w:t>
            </w:r>
          </w:p>
        </w:tc>
        <w:tc>
          <w:tcPr>
            <w:tcW w:w="1247" w:type="dxa"/>
          </w:tcPr>
          <w:p>
            <w:pPr>
              <w:pStyle w:val="TableParagraph"/>
              <w:spacing w:before="77"/>
              <w:ind w:left="10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9</w:t>
            </w:r>
          </w:p>
        </w:tc>
        <w:tc>
          <w:tcPr>
            <w:tcW w:w="1247" w:type="dxa"/>
          </w:tcPr>
          <w:p>
            <w:pPr>
              <w:pStyle w:val="TableParagraph"/>
              <w:spacing w:before="77"/>
              <w:ind w:left="10"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</w:t>
            </w:r>
          </w:p>
        </w:tc>
        <w:tc>
          <w:tcPr>
            <w:tcW w:w="1247" w:type="dxa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11</w:t>
            </w:r>
          </w:p>
        </w:tc>
      </w:tr>
      <w:tr>
        <w:trPr>
          <w:trHeight w:val="187" w:hRule="atLeast"/>
        </w:trPr>
        <w:tc>
          <w:tcPr>
            <w:tcW w:w="3572" w:type="dxa"/>
          </w:tcPr>
          <w:p>
            <w:pPr>
              <w:pStyle w:val="TableParagraph"/>
              <w:ind w:left="107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Неподаткові</w:t>
            </w:r>
            <w:r>
              <w:rPr>
                <w:b/>
                <w:spacing w:val="1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надходження</w:t>
            </w:r>
          </w:p>
        </w:tc>
        <w:tc>
          <w:tcPr>
            <w:tcW w:w="907" w:type="dxa"/>
          </w:tcPr>
          <w:p>
            <w:pPr>
              <w:pStyle w:val="TableParagraph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20000000</w:t>
            </w:r>
          </w:p>
        </w:tc>
        <w:tc>
          <w:tcPr>
            <w:tcW w:w="1247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left="657"/>
              <w:jc w:val="left"/>
              <w:rPr>
                <w:sz w:val="12"/>
              </w:rPr>
            </w:pPr>
            <w:r>
              <w:rPr>
                <w:sz w:val="12"/>
              </w:rPr>
              <w:t>612 </w:t>
            </w:r>
            <w:r>
              <w:rPr>
                <w:spacing w:val="-2"/>
                <w:sz w:val="12"/>
              </w:rPr>
              <w:t>419,77</w:t>
            </w:r>
          </w:p>
        </w:tc>
        <w:tc>
          <w:tcPr>
            <w:tcW w:w="1247" w:type="dxa"/>
          </w:tcPr>
          <w:p>
            <w:pPr>
              <w:pStyle w:val="TableParagraph"/>
              <w:ind w:right="4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612 </w:t>
            </w:r>
            <w:r>
              <w:rPr>
                <w:spacing w:val="-2"/>
                <w:sz w:val="12"/>
              </w:rPr>
              <w:t>419,77</w:t>
            </w:r>
          </w:p>
        </w:tc>
        <w:tc>
          <w:tcPr>
            <w:tcW w:w="1247" w:type="dxa"/>
          </w:tcPr>
          <w:p>
            <w:pPr>
              <w:pStyle w:val="TableParagraph"/>
              <w:ind w:right="4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3572" w:type="dxa"/>
          </w:tcPr>
          <w:p>
            <w:pPr>
              <w:pStyle w:val="TableParagraph"/>
              <w:ind w:left="48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Власні</w:t>
            </w:r>
            <w:r>
              <w:rPr>
                <w:b/>
                <w:i/>
                <w:spacing w:val="10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надходження</w:t>
            </w:r>
            <w:r>
              <w:rPr>
                <w:b/>
                <w:i/>
                <w:spacing w:val="9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бюджетних</w:t>
            </w:r>
            <w:r>
              <w:rPr>
                <w:b/>
                <w:i/>
                <w:spacing w:val="7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установ</w:t>
            </w:r>
          </w:p>
        </w:tc>
        <w:tc>
          <w:tcPr>
            <w:tcW w:w="907" w:type="dxa"/>
          </w:tcPr>
          <w:p>
            <w:pPr>
              <w:pStyle w:val="TableParagraph"/>
              <w:ind w:left="10" w:right="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25000000</w:t>
            </w:r>
          </w:p>
        </w:tc>
        <w:tc>
          <w:tcPr>
            <w:tcW w:w="1247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left="657"/>
              <w:jc w:val="left"/>
              <w:rPr>
                <w:sz w:val="12"/>
              </w:rPr>
            </w:pPr>
            <w:r>
              <w:rPr>
                <w:sz w:val="12"/>
              </w:rPr>
              <w:t>612 </w:t>
            </w:r>
            <w:r>
              <w:rPr>
                <w:spacing w:val="-2"/>
                <w:sz w:val="12"/>
              </w:rPr>
              <w:t>419,77</w:t>
            </w:r>
          </w:p>
        </w:tc>
        <w:tc>
          <w:tcPr>
            <w:tcW w:w="1247" w:type="dxa"/>
          </w:tcPr>
          <w:p>
            <w:pPr>
              <w:pStyle w:val="TableParagraph"/>
              <w:ind w:right="4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612 </w:t>
            </w:r>
            <w:r>
              <w:rPr>
                <w:spacing w:val="-2"/>
                <w:sz w:val="12"/>
              </w:rPr>
              <w:t>419,77</w:t>
            </w:r>
          </w:p>
        </w:tc>
        <w:tc>
          <w:tcPr>
            <w:tcW w:w="1247" w:type="dxa"/>
          </w:tcPr>
          <w:p>
            <w:pPr>
              <w:pStyle w:val="TableParagraph"/>
              <w:ind w:right="4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3572" w:type="dxa"/>
          </w:tcPr>
          <w:p>
            <w:pPr>
              <w:pStyle w:val="TableParagraph"/>
              <w:ind w:left="48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Інші</w:t>
            </w:r>
            <w:r>
              <w:rPr>
                <w:b/>
                <w:i/>
                <w:spacing w:val="-5"/>
                <w:sz w:val="12"/>
              </w:rPr>
              <w:t> </w:t>
            </w:r>
            <w:r>
              <w:rPr>
                <w:b/>
                <w:i/>
                <w:sz w:val="12"/>
              </w:rPr>
              <w:t>джерела</w:t>
            </w:r>
            <w:r>
              <w:rPr>
                <w:b/>
                <w:i/>
                <w:spacing w:val="-5"/>
                <w:sz w:val="12"/>
              </w:rPr>
              <w:t> </w:t>
            </w:r>
            <w:r>
              <w:rPr>
                <w:b/>
                <w:i/>
                <w:sz w:val="12"/>
              </w:rPr>
              <w:t>власних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надходжень</w:t>
            </w:r>
            <w:r>
              <w:rPr>
                <w:b/>
                <w:i/>
                <w:spacing w:val="-5"/>
                <w:sz w:val="12"/>
              </w:rPr>
              <w:t> </w:t>
            </w:r>
            <w:r>
              <w:rPr>
                <w:b/>
                <w:i/>
                <w:sz w:val="12"/>
              </w:rPr>
              <w:t>бюджетних</w:t>
            </w:r>
            <w:r>
              <w:rPr>
                <w:b/>
                <w:i/>
                <w:spacing w:val="-7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установ</w:t>
            </w:r>
          </w:p>
        </w:tc>
        <w:tc>
          <w:tcPr>
            <w:tcW w:w="907" w:type="dxa"/>
          </w:tcPr>
          <w:p>
            <w:pPr>
              <w:pStyle w:val="TableParagraph"/>
              <w:ind w:left="10" w:right="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25020000</w:t>
            </w:r>
          </w:p>
        </w:tc>
        <w:tc>
          <w:tcPr>
            <w:tcW w:w="1247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left="657"/>
              <w:jc w:val="left"/>
              <w:rPr>
                <w:sz w:val="12"/>
              </w:rPr>
            </w:pPr>
            <w:r>
              <w:rPr>
                <w:sz w:val="12"/>
              </w:rPr>
              <w:t>612 </w:t>
            </w:r>
            <w:r>
              <w:rPr>
                <w:spacing w:val="-2"/>
                <w:sz w:val="12"/>
              </w:rPr>
              <w:t>419,77</w:t>
            </w:r>
          </w:p>
        </w:tc>
        <w:tc>
          <w:tcPr>
            <w:tcW w:w="1247" w:type="dxa"/>
          </w:tcPr>
          <w:p>
            <w:pPr>
              <w:pStyle w:val="TableParagraph"/>
              <w:ind w:right="4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612 </w:t>
            </w:r>
            <w:r>
              <w:rPr>
                <w:spacing w:val="-2"/>
                <w:sz w:val="12"/>
              </w:rPr>
              <w:t>419,77</w:t>
            </w:r>
          </w:p>
        </w:tc>
        <w:tc>
          <w:tcPr>
            <w:tcW w:w="1247" w:type="dxa"/>
          </w:tcPr>
          <w:p>
            <w:pPr>
              <w:pStyle w:val="TableParagraph"/>
              <w:ind w:right="4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3572" w:type="dxa"/>
          </w:tcPr>
          <w:p>
            <w:pPr>
              <w:pStyle w:val="TableParagraph"/>
              <w:ind w:left="48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Благодійні</w:t>
            </w:r>
            <w:r>
              <w:rPr>
                <w:b/>
                <w:i/>
                <w:spacing w:val="-4"/>
                <w:sz w:val="12"/>
              </w:rPr>
              <w:t> </w:t>
            </w:r>
            <w:r>
              <w:rPr>
                <w:b/>
                <w:i/>
                <w:sz w:val="12"/>
              </w:rPr>
              <w:t>внески,</w:t>
            </w:r>
            <w:r>
              <w:rPr>
                <w:b/>
                <w:i/>
                <w:spacing w:val="-3"/>
                <w:sz w:val="12"/>
              </w:rPr>
              <w:t> </w:t>
            </w:r>
            <w:r>
              <w:rPr>
                <w:b/>
                <w:i/>
                <w:sz w:val="12"/>
              </w:rPr>
              <w:t>гранти</w:t>
            </w:r>
            <w:r>
              <w:rPr>
                <w:b/>
                <w:i/>
                <w:spacing w:val="-4"/>
                <w:sz w:val="12"/>
              </w:rPr>
              <w:t> </w:t>
            </w:r>
            <w:r>
              <w:rPr>
                <w:b/>
                <w:i/>
                <w:sz w:val="12"/>
              </w:rPr>
              <w:t>та</w:t>
            </w:r>
            <w:r>
              <w:rPr>
                <w:b/>
                <w:i/>
                <w:spacing w:val="-3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дарунки</w:t>
            </w:r>
          </w:p>
        </w:tc>
        <w:tc>
          <w:tcPr>
            <w:tcW w:w="907" w:type="dxa"/>
          </w:tcPr>
          <w:p>
            <w:pPr>
              <w:pStyle w:val="TableParagraph"/>
              <w:ind w:left="6" w:right="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25020100</w:t>
            </w:r>
          </w:p>
        </w:tc>
        <w:tc>
          <w:tcPr>
            <w:tcW w:w="1247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left="657"/>
              <w:jc w:val="left"/>
              <w:rPr>
                <w:sz w:val="12"/>
              </w:rPr>
            </w:pPr>
            <w:r>
              <w:rPr>
                <w:sz w:val="12"/>
              </w:rPr>
              <w:t>612 </w:t>
            </w:r>
            <w:r>
              <w:rPr>
                <w:spacing w:val="-2"/>
                <w:sz w:val="12"/>
              </w:rPr>
              <w:t>419,77</w:t>
            </w:r>
          </w:p>
        </w:tc>
        <w:tc>
          <w:tcPr>
            <w:tcW w:w="1247" w:type="dxa"/>
          </w:tcPr>
          <w:p>
            <w:pPr>
              <w:pStyle w:val="TableParagraph"/>
              <w:ind w:right="4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612 </w:t>
            </w:r>
            <w:r>
              <w:rPr>
                <w:spacing w:val="-2"/>
                <w:sz w:val="12"/>
              </w:rPr>
              <w:t>419,77</w:t>
            </w:r>
          </w:p>
        </w:tc>
        <w:tc>
          <w:tcPr>
            <w:tcW w:w="1247" w:type="dxa"/>
          </w:tcPr>
          <w:p>
            <w:pPr>
              <w:pStyle w:val="TableParagraph"/>
              <w:ind w:right="4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3572" w:type="dxa"/>
          </w:tcPr>
          <w:p>
            <w:pPr>
              <w:pStyle w:val="TableParagraph"/>
              <w:ind w:left="17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Разом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доходів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(без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урахування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міжбюджетних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трансфертів)</w:t>
            </w:r>
          </w:p>
        </w:tc>
        <w:tc>
          <w:tcPr>
            <w:tcW w:w="907" w:type="dxa"/>
          </w:tcPr>
          <w:p>
            <w:pPr>
              <w:pStyle w:val="TableParagraph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90010100</w:t>
            </w:r>
          </w:p>
        </w:tc>
        <w:tc>
          <w:tcPr>
            <w:tcW w:w="1247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left="657"/>
              <w:jc w:val="left"/>
              <w:rPr>
                <w:sz w:val="12"/>
              </w:rPr>
            </w:pPr>
            <w:r>
              <w:rPr>
                <w:sz w:val="12"/>
              </w:rPr>
              <w:t>612 </w:t>
            </w:r>
            <w:r>
              <w:rPr>
                <w:spacing w:val="-2"/>
                <w:sz w:val="12"/>
              </w:rPr>
              <w:t>419,77</w:t>
            </w:r>
          </w:p>
        </w:tc>
        <w:tc>
          <w:tcPr>
            <w:tcW w:w="1247" w:type="dxa"/>
          </w:tcPr>
          <w:p>
            <w:pPr>
              <w:pStyle w:val="TableParagraph"/>
              <w:ind w:right="4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612 </w:t>
            </w:r>
            <w:r>
              <w:rPr>
                <w:spacing w:val="-2"/>
                <w:sz w:val="12"/>
              </w:rPr>
              <w:t>419,77</w:t>
            </w:r>
          </w:p>
        </w:tc>
        <w:tc>
          <w:tcPr>
            <w:tcW w:w="1247" w:type="dxa"/>
          </w:tcPr>
          <w:p>
            <w:pPr>
              <w:pStyle w:val="TableParagraph"/>
              <w:ind w:right="4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3572" w:type="dxa"/>
          </w:tcPr>
          <w:p>
            <w:pPr>
              <w:pStyle w:val="TableParagraph"/>
              <w:spacing w:before="22"/>
              <w:ind w:left="1216" w:right="177" w:hanging="10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Усього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доходів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з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урахуванням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міжбюджетних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трансфертів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з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державного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бюджету</w:t>
            </w:r>
          </w:p>
        </w:tc>
        <w:tc>
          <w:tcPr>
            <w:tcW w:w="907" w:type="dxa"/>
          </w:tcPr>
          <w:p>
            <w:pPr>
              <w:pStyle w:val="TableParagraph"/>
              <w:spacing w:before="91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90010200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4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4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left="657"/>
              <w:jc w:val="left"/>
              <w:rPr>
                <w:sz w:val="12"/>
              </w:rPr>
            </w:pPr>
            <w:r>
              <w:rPr>
                <w:sz w:val="12"/>
              </w:rPr>
              <w:t>612 </w:t>
            </w:r>
            <w:r>
              <w:rPr>
                <w:spacing w:val="-2"/>
                <w:sz w:val="12"/>
              </w:rPr>
              <w:t>419,77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4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41"/>
              <w:rPr>
                <w:sz w:val="12"/>
              </w:rPr>
            </w:pPr>
            <w:r>
              <w:rPr>
                <w:sz w:val="12"/>
              </w:rPr>
              <w:t>612 </w:t>
            </w:r>
            <w:r>
              <w:rPr>
                <w:spacing w:val="-2"/>
                <w:sz w:val="12"/>
              </w:rPr>
              <w:t>419,77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4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4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4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4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50" w:h="11910" w:orient="landscape"/>
          <w:pgMar w:header="0" w:footer="535" w:top="500" w:bottom="720" w:left="425" w:right="566"/>
        </w:sect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907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>
        <w:trPr>
          <w:trHeight w:val="278" w:hRule="atLeast"/>
        </w:trPr>
        <w:tc>
          <w:tcPr>
            <w:tcW w:w="3572" w:type="dxa"/>
          </w:tcPr>
          <w:p>
            <w:pPr>
              <w:pStyle w:val="TableParagraph"/>
              <w:spacing w:before="77"/>
              <w:ind w:left="10" w:right="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77"/>
              <w:ind w:left="10" w:right="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1247" w:type="dxa"/>
          </w:tcPr>
          <w:p>
            <w:pPr>
              <w:pStyle w:val="TableParagraph"/>
              <w:spacing w:before="77"/>
              <w:ind w:left="10" w:right="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1247" w:type="dxa"/>
          </w:tcPr>
          <w:p>
            <w:pPr>
              <w:pStyle w:val="TableParagraph"/>
              <w:spacing w:before="77"/>
              <w:ind w:left="10" w:right="6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1247" w:type="dxa"/>
          </w:tcPr>
          <w:p>
            <w:pPr>
              <w:pStyle w:val="TableParagraph"/>
              <w:spacing w:before="77"/>
              <w:ind w:left="598"/>
              <w:jc w:val="left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1247" w:type="dxa"/>
          </w:tcPr>
          <w:p>
            <w:pPr>
              <w:pStyle w:val="TableParagraph"/>
              <w:spacing w:before="77"/>
              <w:ind w:left="10" w:right="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1247" w:type="dxa"/>
          </w:tcPr>
          <w:p>
            <w:pPr>
              <w:pStyle w:val="TableParagraph"/>
              <w:spacing w:before="77"/>
              <w:ind w:left="10" w:right="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7</w:t>
            </w:r>
          </w:p>
        </w:tc>
        <w:tc>
          <w:tcPr>
            <w:tcW w:w="1247" w:type="dxa"/>
          </w:tcPr>
          <w:p>
            <w:pPr>
              <w:pStyle w:val="TableParagraph"/>
              <w:spacing w:before="77"/>
              <w:ind w:left="10" w:right="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8</w:t>
            </w:r>
          </w:p>
        </w:tc>
        <w:tc>
          <w:tcPr>
            <w:tcW w:w="1247" w:type="dxa"/>
          </w:tcPr>
          <w:p>
            <w:pPr>
              <w:pStyle w:val="TableParagraph"/>
              <w:spacing w:before="77"/>
              <w:ind w:left="10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9</w:t>
            </w:r>
          </w:p>
        </w:tc>
        <w:tc>
          <w:tcPr>
            <w:tcW w:w="1247" w:type="dxa"/>
          </w:tcPr>
          <w:p>
            <w:pPr>
              <w:pStyle w:val="TableParagraph"/>
              <w:spacing w:before="77"/>
              <w:ind w:left="10"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</w:t>
            </w:r>
          </w:p>
        </w:tc>
        <w:tc>
          <w:tcPr>
            <w:tcW w:w="1247" w:type="dxa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11</w:t>
            </w:r>
          </w:p>
        </w:tc>
      </w:tr>
      <w:tr>
        <w:trPr>
          <w:trHeight w:val="187" w:hRule="atLeast"/>
        </w:trPr>
        <w:tc>
          <w:tcPr>
            <w:tcW w:w="3572" w:type="dxa"/>
          </w:tcPr>
          <w:p>
            <w:pPr>
              <w:pStyle w:val="TableParagraph"/>
              <w:ind w:left="2" w:righ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Усього</w:t>
            </w:r>
          </w:p>
        </w:tc>
        <w:tc>
          <w:tcPr>
            <w:tcW w:w="907" w:type="dxa"/>
          </w:tcPr>
          <w:p>
            <w:pPr>
              <w:pStyle w:val="TableParagraph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90010300</w:t>
            </w:r>
          </w:p>
        </w:tc>
        <w:tc>
          <w:tcPr>
            <w:tcW w:w="1247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left="657"/>
              <w:jc w:val="left"/>
              <w:rPr>
                <w:sz w:val="12"/>
              </w:rPr>
            </w:pPr>
            <w:r>
              <w:rPr>
                <w:sz w:val="12"/>
              </w:rPr>
              <w:t>612 </w:t>
            </w:r>
            <w:r>
              <w:rPr>
                <w:spacing w:val="-2"/>
                <w:sz w:val="12"/>
              </w:rPr>
              <w:t>419,77</w:t>
            </w:r>
          </w:p>
        </w:tc>
        <w:tc>
          <w:tcPr>
            <w:tcW w:w="1247" w:type="dxa"/>
          </w:tcPr>
          <w:p>
            <w:pPr>
              <w:pStyle w:val="TableParagraph"/>
              <w:ind w:right="4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left="658"/>
              <w:jc w:val="left"/>
              <w:rPr>
                <w:sz w:val="12"/>
              </w:rPr>
            </w:pPr>
            <w:r>
              <w:rPr>
                <w:sz w:val="12"/>
              </w:rPr>
              <w:t>612 </w:t>
            </w:r>
            <w:r>
              <w:rPr>
                <w:spacing w:val="-2"/>
                <w:sz w:val="12"/>
              </w:rPr>
              <w:t>419,77</w:t>
            </w:r>
          </w:p>
        </w:tc>
        <w:tc>
          <w:tcPr>
            <w:tcW w:w="1247" w:type="dxa"/>
          </w:tcPr>
          <w:p>
            <w:pPr>
              <w:pStyle w:val="TableParagraph"/>
              <w:ind w:right="4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ind w:right="4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360172</wp:posOffset>
                </wp:positionH>
                <wp:positionV relativeFrom="page">
                  <wp:posOffset>6300851</wp:posOffset>
                </wp:positionV>
                <wp:extent cx="9991725" cy="72136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9991725" cy="721360"/>
                          <a:chExt cx="9991725" cy="72136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16" cy="720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270" y="720090"/>
                            <a:ext cx="9970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0770" h="0">
                                <a:moveTo>
                                  <a:pt x="0" y="0"/>
                                </a:moveTo>
                                <a:lnTo>
                                  <a:pt x="3633851" y="0"/>
                                </a:lnTo>
                              </a:path>
                              <a:path w="9970770" h="0">
                                <a:moveTo>
                                  <a:pt x="3636391" y="0"/>
                                </a:moveTo>
                                <a:lnTo>
                                  <a:pt x="4425950" y="0"/>
                                </a:lnTo>
                              </a:path>
                              <a:path w="9970770" h="0">
                                <a:moveTo>
                                  <a:pt x="4428490" y="0"/>
                                </a:moveTo>
                                <a:lnTo>
                                  <a:pt x="5218049" y="0"/>
                                </a:lnTo>
                              </a:path>
                              <a:path w="9970770" h="0">
                                <a:moveTo>
                                  <a:pt x="5220589" y="0"/>
                                </a:moveTo>
                                <a:lnTo>
                                  <a:pt x="6802247" y="0"/>
                                </a:lnTo>
                              </a:path>
                              <a:path w="9970770" h="0">
                                <a:moveTo>
                                  <a:pt x="6804786" y="0"/>
                                </a:moveTo>
                                <a:lnTo>
                                  <a:pt x="7594346" y="0"/>
                                </a:lnTo>
                              </a:path>
                              <a:path w="9970770" h="0">
                                <a:moveTo>
                                  <a:pt x="7596885" y="0"/>
                                </a:moveTo>
                                <a:lnTo>
                                  <a:pt x="8386444" y="0"/>
                                </a:lnTo>
                              </a:path>
                              <a:path w="9970770" h="0">
                                <a:moveTo>
                                  <a:pt x="8388985" y="0"/>
                                </a:moveTo>
                                <a:lnTo>
                                  <a:pt x="9970642" y="0"/>
                                </a:lnTo>
                              </a:path>
                            </a:pathLst>
                          </a:custGeom>
                          <a:ln w="2413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60001pt;margin-top:496.130005pt;width:786.75pt;height:56.8pt;mso-position-horizontal-relative:page;mso-position-vertical-relative:page;z-index:15729152" id="docshapegroup8" coordorigin="567,9923" coordsize="15735,1136">
                <v:shape style="position:absolute;left:567;top:9922;width:15735;height:1134" type="#_x0000_t75" id="docshape9" stroked="false">
                  <v:imagedata r:id="rId6" o:title=""/>
                </v:shape>
                <v:shape style="position:absolute;left:569;top:11056;width:15702;height:2" id="docshape10" coordorigin="569,11057" coordsize="15702,0" path="m569,11057l6292,11057m6296,11057l7539,11057m7543,11057l8787,11057m8791,11057l11281,11057m11285,11057l12529,11057m12533,11057l13776,11057m13780,11057l16271,11057e" filled="false" stroked="true" strokeweight=".19pt" strokecolor="#d2d2d2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96"/>
        <w:rPr>
          <w:b/>
        </w:rPr>
      </w:pPr>
    </w:p>
    <w:p>
      <w:pPr>
        <w:pStyle w:val="BodyText"/>
        <w:ind w:left="200"/>
      </w:pPr>
      <w:r>
        <w:rPr>
          <w:spacing w:val="-2"/>
        </w:rPr>
        <w:t>Начальник</w:t>
      </w:r>
      <w:r>
        <w:rPr>
          <w:spacing w:val="2"/>
        </w:rPr>
        <w:t> </w:t>
      </w:r>
      <w:r>
        <w:rPr>
          <w:spacing w:val="-2"/>
        </w:rPr>
        <w:t>управління</w:t>
      </w:r>
      <w:r>
        <w:rPr>
          <w:spacing w:val="7"/>
        </w:rPr>
        <w:t> </w:t>
      </w:r>
      <w:r>
        <w:rPr>
          <w:spacing w:val="-2"/>
        </w:rPr>
        <w:t>Державної</w:t>
      </w:r>
      <w:r>
        <w:rPr>
          <w:spacing w:val="8"/>
        </w:rPr>
        <w:t> </w:t>
      </w:r>
      <w:r>
        <w:rPr>
          <w:spacing w:val="-2"/>
        </w:rPr>
        <w:t>казначейської</w:t>
      </w:r>
      <w:r>
        <w:rPr>
          <w:spacing w:val="8"/>
        </w:rPr>
        <w:t> </w:t>
      </w:r>
      <w:r>
        <w:rPr>
          <w:spacing w:val="-2"/>
        </w:rPr>
        <w:t>служби</w:t>
      </w:r>
      <w:r>
        <w:rPr>
          <w:spacing w:val="6"/>
        </w:rPr>
        <w:t> </w:t>
      </w:r>
      <w:r>
        <w:rPr>
          <w:spacing w:val="-2"/>
        </w:rPr>
        <w:t>України</w:t>
      </w:r>
      <w:r>
        <w:rPr>
          <w:spacing w:val="7"/>
        </w:rPr>
        <w:t> </w:t>
      </w:r>
      <w:r>
        <w:rPr>
          <w:spacing w:val="-10"/>
        </w:rPr>
        <w:t>у</w:t>
      </w:r>
    </w:p>
    <w:p>
      <w:pPr>
        <w:tabs>
          <w:tab w:pos="9668" w:val="left" w:leader="none"/>
        </w:tabs>
        <w:spacing w:before="0"/>
        <w:ind w:left="200" w:right="0" w:firstLine="0"/>
        <w:jc w:val="left"/>
        <w:rPr>
          <w:i/>
          <w:sz w:val="18"/>
        </w:rPr>
      </w:pPr>
      <w:r>
        <w:rPr>
          <w:spacing w:val="-2"/>
          <w:sz w:val="18"/>
        </w:rPr>
        <w:t>м.Червонограді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Львівської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області</w:t>
      </w:r>
      <w:r>
        <w:rPr>
          <w:sz w:val="18"/>
        </w:rPr>
        <w:tab/>
      </w:r>
      <w:r>
        <w:rPr>
          <w:i/>
          <w:sz w:val="18"/>
          <w:u w:val="single"/>
        </w:rPr>
        <w:t>Ірина</w:t>
      </w:r>
      <w:r>
        <w:rPr>
          <w:i/>
          <w:spacing w:val="-2"/>
          <w:sz w:val="18"/>
          <w:u w:val="single"/>
        </w:rPr>
        <w:t> НАЛИВАЙКО</w:t>
      </w:r>
    </w:p>
    <w:p>
      <w:pPr>
        <w:pStyle w:val="BodyText"/>
        <w:spacing w:before="144"/>
        <w:rPr>
          <w:i/>
        </w:rPr>
      </w:pPr>
    </w:p>
    <w:p>
      <w:pPr>
        <w:pStyle w:val="BodyText"/>
        <w:ind w:left="200"/>
      </w:pPr>
      <w:r>
        <w:rPr/>
        <w:t>Начальник</w:t>
      </w:r>
      <w:r>
        <w:rPr>
          <w:spacing w:val="-10"/>
        </w:rPr>
        <w:t> </w:t>
      </w:r>
      <w:r>
        <w:rPr/>
        <w:t>відділу</w:t>
      </w:r>
      <w:r>
        <w:rPr>
          <w:spacing w:val="36"/>
        </w:rPr>
        <w:t> </w:t>
      </w:r>
      <w:r>
        <w:rPr/>
        <w:t>звітності</w:t>
      </w:r>
      <w:r>
        <w:rPr>
          <w:spacing w:val="36"/>
        </w:rPr>
        <w:t> </w:t>
      </w:r>
      <w:r>
        <w:rPr/>
        <w:t>та</w:t>
      </w:r>
      <w:r>
        <w:rPr>
          <w:spacing w:val="36"/>
        </w:rPr>
        <w:t> </w:t>
      </w:r>
      <w:r>
        <w:rPr/>
        <w:t>бухгалтерського</w:t>
      </w:r>
      <w:r>
        <w:rPr>
          <w:spacing w:val="31"/>
        </w:rPr>
        <w:t> </w:t>
      </w:r>
      <w:r>
        <w:rPr/>
        <w:t>обліку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головний</w:t>
      </w:r>
    </w:p>
    <w:p>
      <w:pPr>
        <w:tabs>
          <w:tab w:pos="9668" w:val="left" w:leader="none"/>
        </w:tabs>
        <w:spacing w:before="0"/>
        <w:ind w:left="200" w:right="0" w:firstLine="0"/>
        <w:jc w:val="left"/>
        <w:rPr>
          <w:i/>
          <w:sz w:val="18"/>
        </w:rPr>
      </w:pPr>
      <w:r>
        <w:rPr>
          <w:spacing w:val="-2"/>
          <w:sz w:val="18"/>
        </w:rPr>
        <w:t>бухгалтер</w:t>
      </w:r>
      <w:r>
        <w:rPr>
          <w:sz w:val="18"/>
        </w:rPr>
        <w:tab/>
      </w:r>
      <w:r>
        <w:rPr>
          <w:i/>
          <w:sz w:val="18"/>
          <w:u w:val="single"/>
        </w:rPr>
        <w:t>Ольга</w:t>
      </w:r>
      <w:r>
        <w:rPr>
          <w:i/>
          <w:spacing w:val="-2"/>
          <w:sz w:val="18"/>
          <w:u w:val="single"/>
        </w:rPr>
        <w:t> ІЛЬЧУК</w:t>
      </w:r>
    </w:p>
    <w:sectPr>
      <w:pgSz w:w="16850" w:h="11910" w:orient="landscape"/>
      <w:pgMar w:header="0" w:footer="535" w:top="540" w:bottom="72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6886400">
              <wp:simplePos x="0" y="0"/>
              <wp:positionH relativeFrom="page">
                <wp:posOffset>361441</wp:posOffset>
              </wp:positionH>
              <wp:positionV relativeFrom="page">
                <wp:posOffset>7020941</wp:posOffset>
              </wp:positionV>
              <wp:extent cx="9970770" cy="254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97077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70770" h="25400">
                            <a:moveTo>
                              <a:pt x="0" y="0"/>
                            </a:moveTo>
                            <a:lnTo>
                              <a:pt x="3921887" y="0"/>
                            </a:lnTo>
                          </a:path>
                          <a:path w="9970770" h="25400">
                            <a:moveTo>
                              <a:pt x="0" y="25399"/>
                            </a:moveTo>
                            <a:lnTo>
                              <a:pt x="3921887" y="25399"/>
                            </a:lnTo>
                          </a:path>
                          <a:path w="9970770" h="25400">
                            <a:moveTo>
                              <a:pt x="3924427" y="0"/>
                            </a:moveTo>
                            <a:lnTo>
                              <a:pt x="4785995" y="0"/>
                            </a:lnTo>
                          </a:path>
                          <a:path w="9970770" h="25400">
                            <a:moveTo>
                              <a:pt x="3924427" y="25399"/>
                            </a:moveTo>
                            <a:lnTo>
                              <a:pt x="4785995" y="25399"/>
                            </a:lnTo>
                          </a:path>
                          <a:path w="9970770" h="25400">
                            <a:moveTo>
                              <a:pt x="4788535" y="0"/>
                            </a:moveTo>
                            <a:lnTo>
                              <a:pt x="5650103" y="0"/>
                            </a:lnTo>
                          </a:path>
                          <a:path w="9970770" h="25400">
                            <a:moveTo>
                              <a:pt x="4788535" y="25399"/>
                            </a:moveTo>
                            <a:lnTo>
                              <a:pt x="5650103" y="25399"/>
                            </a:lnTo>
                          </a:path>
                          <a:path w="9970770" h="25400">
                            <a:moveTo>
                              <a:pt x="5652643" y="0"/>
                            </a:moveTo>
                            <a:lnTo>
                              <a:pt x="7378318" y="0"/>
                            </a:lnTo>
                          </a:path>
                          <a:path w="9970770" h="25400">
                            <a:moveTo>
                              <a:pt x="5652643" y="25399"/>
                            </a:moveTo>
                            <a:lnTo>
                              <a:pt x="7378318" y="25399"/>
                            </a:lnTo>
                          </a:path>
                          <a:path w="9970770" h="25400">
                            <a:moveTo>
                              <a:pt x="7380858" y="0"/>
                            </a:moveTo>
                            <a:lnTo>
                              <a:pt x="8242427" y="0"/>
                            </a:lnTo>
                          </a:path>
                          <a:path w="9970770" h="25400">
                            <a:moveTo>
                              <a:pt x="7380858" y="25399"/>
                            </a:moveTo>
                            <a:lnTo>
                              <a:pt x="8242427" y="25399"/>
                            </a:lnTo>
                          </a:path>
                          <a:path w="9970770" h="25400">
                            <a:moveTo>
                              <a:pt x="8244966" y="0"/>
                            </a:moveTo>
                            <a:lnTo>
                              <a:pt x="9970642" y="0"/>
                            </a:lnTo>
                          </a:path>
                          <a:path w="9970770" h="25400">
                            <a:moveTo>
                              <a:pt x="8244966" y="25399"/>
                            </a:moveTo>
                            <a:lnTo>
                              <a:pt x="9970642" y="25399"/>
                            </a:lnTo>
                          </a:path>
                        </a:pathLst>
                      </a:custGeom>
                      <a:ln w="2413">
                        <a:solidFill>
                          <a:srgbClr val="D2D2D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459999pt;margin-top:552.830017pt;width:785.1pt;height:2pt;mso-position-horizontal-relative:page;mso-position-vertical-relative:page;z-index:-16430080" id="docshape1" coordorigin="569,11057" coordsize="15702,40" path="m569,11057l6745,11057m569,11097l6745,11097m6749,11057l8106,11057m6749,11097l8106,11097m8110,11057l9467,11057m8110,11097l9467,11097m9471,11057l12189,11057m9471,11097l12189,11097m12193,11057l13549,11057m12193,11097l13549,11097m13553,11057l16271,11057m13553,11097l16271,11097e" filled="false" stroked="true" strokeweight=".19pt" strokecolor="#d2d2d2">
              <v:path arrowok="t"/>
              <v:stroke dashstyle="solid"/>
              <w10:wrap type="none"/>
            </v:shape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6886912">
              <wp:simplePos x="0" y="0"/>
              <wp:positionH relativeFrom="page">
                <wp:posOffset>379222</wp:posOffset>
              </wp:positionH>
              <wp:positionV relativeFrom="page">
                <wp:posOffset>7054511</wp:posOffset>
              </wp:positionV>
              <wp:extent cx="711200" cy="1098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1120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color w:val="D2D2D2"/>
                              <w:spacing w:val="-2"/>
                              <w:sz w:val="12"/>
                            </w:rPr>
                            <w:t>202500000052304123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.860001pt;margin-top:555.473328pt;width:56pt;height:8.65pt;mso-position-horizontal-relative:page;mso-position-vertical-relative:page;z-index:-16429568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color w:val="D2D2D2"/>
                        <w:spacing w:val="-2"/>
                        <w:sz w:val="12"/>
                      </w:rPr>
                      <w:t>202500000052304123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6887424">
              <wp:simplePos x="0" y="0"/>
              <wp:positionH relativeFrom="page">
                <wp:posOffset>6031865</wp:posOffset>
              </wp:positionH>
              <wp:positionV relativeFrom="page">
                <wp:posOffset>7054511</wp:posOffset>
              </wp:positionV>
              <wp:extent cx="708660" cy="1098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0866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t>АС</w:t>
                          </w:r>
                          <w:r>
                            <w:rPr>
                              <w:i/>
                              <w:color w:val="D2D2D2"/>
                              <w:spacing w:val="28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t>"</w:t>
                          </w:r>
                          <w:r>
                            <w:rPr>
                              <w:i/>
                              <w:color w:val="D2D2D2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t>Є-ЗВІТНІСТЬ </w:t>
                          </w:r>
                          <w:r>
                            <w:rPr>
                              <w:i/>
                              <w:color w:val="D2D2D2"/>
                              <w:spacing w:val="-10"/>
                              <w:sz w:val="12"/>
                            </w:rPr>
                            <w:t>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555.473328pt;width:55.8pt;height:8.65pt;mso-position-horizontal-relative:page;mso-position-vertical-relative:page;z-index:-16429056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color w:val="D2D2D2"/>
                        <w:sz w:val="12"/>
                      </w:rPr>
                      <w:t>АС</w:t>
                    </w:r>
                    <w:r>
                      <w:rPr>
                        <w:i/>
                        <w:color w:val="D2D2D2"/>
                        <w:spacing w:val="28"/>
                        <w:sz w:val="12"/>
                      </w:rPr>
                      <w:t> </w:t>
                    </w:r>
                    <w:r>
                      <w:rPr>
                        <w:i/>
                        <w:color w:val="D2D2D2"/>
                        <w:sz w:val="12"/>
                      </w:rPr>
                      <w:t>"</w:t>
                    </w:r>
                    <w:r>
                      <w:rPr>
                        <w:i/>
                        <w:color w:val="D2D2D2"/>
                        <w:spacing w:val="-1"/>
                        <w:sz w:val="12"/>
                      </w:rPr>
                      <w:t> </w:t>
                    </w:r>
                    <w:r>
                      <w:rPr>
                        <w:i/>
                        <w:color w:val="D2D2D2"/>
                        <w:sz w:val="12"/>
                      </w:rPr>
                      <w:t>Є-ЗВІТНІСТЬ </w:t>
                    </w:r>
                    <w:r>
                      <w:rPr>
                        <w:i/>
                        <w:color w:val="D2D2D2"/>
                        <w:spacing w:val="-10"/>
                        <w:sz w:val="12"/>
                      </w:rPr>
                      <w:t>"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6887936">
              <wp:simplePos x="0" y="0"/>
              <wp:positionH relativeFrom="page">
                <wp:posOffset>9321038</wp:posOffset>
              </wp:positionH>
              <wp:positionV relativeFrom="page">
                <wp:posOffset>7054511</wp:posOffset>
              </wp:positionV>
              <wp:extent cx="296545" cy="1098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96545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t>ст. </w:t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t>2</w:t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t> з</w:t>
                          </w:r>
                          <w:r>
                            <w:rPr>
                              <w:i/>
                              <w:color w:val="D2D2D2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D2D2D2"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D2D2D2"/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i/>
                              <w:color w:val="D2D2D2"/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D2D2D2"/>
                              <w:spacing w:val="-10"/>
                              <w:sz w:val="12"/>
                            </w:rPr>
                            <w:t>4</w:t>
                          </w:r>
                          <w:r>
                            <w:rPr>
                              <w:i/>
                              <w:color w:val="D2D2D2"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3.940002pt;margin-top:555.473328pt;width:23.35pt;height:8.65pt;mso-position-horizontal-relative:page;mso-position-vertical-relative:page;z-index:-16428544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color w:val="D2D2D2"/>
                        <w:sz w:val="12"/>
                      </w:rPr>
                      <w:t>ст. </w:t>
                    </w:r>
                    <w:r>
                      <w:rPr>
                        <w:i/>
                        <w:color w:val="D2D2D2"/>
                        <w:sz w:val="12"/>
                      </w:rPr>
                      <w:fldChar w:fldCharType="begin"/>
                    </w:r>
                    <w:r>
                      <w:rPr>
                        <w:i/>
                        <w:color w:val="D2D2D2"/>
                        <w:sz w:val="12"/>
                      </w:rPr>
                      <w:instrText> PAGE </w:instrText>
                    </w:r>
                    <w:r>
                      <w:rPr>
                        <w:i/>
                        <w:color w:val="D2D2D2"/>
                        <w:sz w:val="12"/>
                      </w:rPr>
                      <w:fldChar w:fldCharType="separate"/>
                    </w:r>
                    <w:r>
                      <w:rPr>
                        <w:i/>
                        <w:color w:val="D2D2D2"/>
                        <w:sz w:val="12"/>
                      </w:rPr>
                      <w:t>2</w:t>
                    </w:r>
                    <w:r>
                      <w:rPr>
                        <w:i/>
                        <w:color w:val="D2D2D2"/>
                        <w:sz w:val="12"/>
                      </w:rPr>
                      <w:fldChar w:fldCharType="end"/>
                    </w:r>
                    <w:r>
                      <w:rPr>
                        <w:i/>
                        <w:color w:val="D2D2D2"/>
                        <w:sz w:val="12"/>
                      </w:rPr>
                      <w:t> з</w:t>
                    </w:r>
                    <w:r>
                      <w:rPr>
                        <w:i/>
                        <w:color w:val="D2D2D2"/>
                        <w:spacing w:val="-1"/>
                        <w:sz w:val="12"/>
                      </w:rPr>
                      <w:t> </w:t>
                    </w:r>
                    <w:r>
                      <w:rPr>
                        <w:i/>
                        <w:color w:val="D2D2D2"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i/>
                        <w:color w:val="D2D2D2"/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i/>
                        <w:color w:val="D2D2D2"/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i/>
                        <w:color w:val="D2D2D2"/>
                        <w:spacing w:val="-10"/>
                        <w:sz w:val="12"/>
                      </w:rPr>
                      <w:t>4</w:t>
                    </w:r>
                    <w:r>
                      <w:rPr>
                        <w:i/>
                        <w:color w:val="D2D2D2"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5927" w:firstLine="821"/>
      <w:outlineLvl w:val="1"/>
    </w:pPr>
    <w:rPr>
      <w:rFonts w:ascii="Times New Roman" w:hAnsi="Times New Roman" w:eastAsia="Times New Roman" w:cs="Times New Roman"/>
      <w:b/>
      <w:bCs/>
      <w:i/>
      <w:iCs/>
      <w:sz w:val="20"/>
      <w:szCs w:val="20"/>
      <w:u w:val="single" w:color="000000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"/>
      <w:jc w:val="right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2025-11-11T14:32:37Z</dcterms:created>
  <dcterms:modified xsi:type="dcterms:W3CDTF">2025-11-11T14:32:37Z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2025-11-11T00:00:00Z</vt:filetime>
  </property>
  <property fmtid="{D5CDD505-2E9C-101B-9397-08002B2CF9AE}" pid="5" name="Producer">
    <vt:lpwstr>FastReport .NET</vt:lpwstr>
  </property>
</Properties>
</file>